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34" w:rsidRDefault="00CE231D">
      <w:pPr>
        <w:pStyle w:val="7"/>
        <w:numPr>
          <w:ilvl w:val="0"/>
          <w:numId w:val="1"/>
        </w:numPr>
        <w:spacing w:before="190"/>
        <w:rPr>
          <w:lang w:eastAsia="zh-CN"/>
        </w:rPr>
      </w:pPr>
      <w:r>
        <w:rPr>
          <w:lang w:eastAsia="zh-CN"/>
        </w:rPr>
        <w:t>项目概况</w:t>
      </w:r>
    </w:p>
    <w:p w:rsidR="005017CE" w:rsidRPr="005017CE" w:rsidRDefault="005017CE" w:rsidP="005017CE">
      <w:pPr>
        <w:pStyle w:val="2"/>
        <w:spacing w:line="360" w:lineRule="auto"/>
        <w:rPr>
          <w:rFonts w:ascii="宋体" w:hAnsi="宋体" w:cs="Times New Roman"/>
          <w:szCs w:val="24"/>
        </w:rPr>
      </w:pPr>
      <w:bookmarkStart w:id="0" w:name="OLE_LINK1"/>
      <w:bookmarkStart w:id="1" w:name="OLE_LINK2"/>
      <w:r w:rsidRPr="005017CE">
        <w:rPr>
          <w:rFonts w:ascii="宋体" w:hAnsi="宋体" w:cs="Times New Roman" w:hint="eastAsia"/>
          <w:szCs w:val="24"/>
        </w:rPr>
        <w:t>西华大学于</w:t>
      </w:r>
      <w:r w:rsidRPr="005017CE">
        <w:rPr>
          <w:rFonts w:ascii="宋体" w:hAnsi="宋体" w:cs="Times New Roman"/>
          <w:szCs w:val="24"/>
        </w:rPr>
        <w:t>2016年采购整套VMware虚拟化云平台，经过2018年，2022年，2023年的扩容和升级，目前在校本部和宜宾校区共有服务器120余台，虚拟机700+，承载了包括校园一卡通、门户网站、教务、科研、学工、OA、图书档案管理、数据中台等校园主要业务系统。</w:t>
      </w:r>
    </w:p>
    <w:p w:rsidR="005017CE" w:rsidRDefault="005017CE" w:rsidP="005017CE">
      <w:pPr>
        <w:pStyle w:val="2"/>
        <w:spacing w:line="360" w:lineRule="auto"/>
        <w:rPr>
          <w:rFonts w:ascii="宋体" w:hAnsi="宋体" w:cs="Times New Roman"/>
          <w:szCs w:val="24"/>
        </w:rPr>
      </w:pPr>
      <w:r w:rsidRPr="005017CE">
        <w:rPr>
          <w:rFonts w:ascii="宋体" w:hAnsi="宋体" w:cs="Times New Roman" w:hint="eastAsia"/>
          <w:szCs w:val="24"/>
        </w:rPr>
        <w:t>根据西华大学目前云平台建设情况和之前运维服务经验，在本期服务中主要以保障云虚拟化层日常健康运维为主，以云管平台配置维护为中心进行季度性的应用功能升级为辅助，涵盖运维处理、优化升级、知识管理、应急演练等内容，对智慧校园云平台的日常运维工作提供标准化的操作规范和运维规范指导，梳理云平台主要运营管理接口、设定接口管理规范，为今后校园云计算平台应用的推广和扩展提供完善的平台支撑能力和相应的管理规范输出。</w:t>
      </w:r>
    </w:p>
    <w:bookmarkEnd w:id="0"/>
    <w:bookmarkEnd w:id="1"/>
    <w:p w:rsidR="00081B34" w:rsidRDefault="00CE231D" w:rsidP="005017CE">
      <w:pPr>
        <w:pStyle w:val="2"/>
        <w:spacing w:line="360" w:lineRule="auto"/>
        <w:rPr>
          <w:rFonts w:ascii="宋体" w:cs="Times New Roman"/>
          <w:szCs w:val="24"/>
        </w:rPr>
      </w:pPr>
      <w:r>
        <w:rPr>
          <w:rFonts w:ascii="宋体" w:cs="Times New Roman" w:hint="eastAsia"/>
          <w:szCs w:val="24"/>
        </w:rPr>
        <w:t>项目现有软件及模块及清单如下：</w:t>
      </w:r>
      <w:r>
        <w:rPr>
          <w:rFonts w:ascii="宋体" w:cs="Times New Roman"/>
          <w:szCs w:val="24"/>
        </w:rPr>
        <w:t xml:space="preserve"> </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72"/>
        <w:gridCol w:w="3072"/>
        <w:gridCol w:w="708"/>
        <w:gridCol w:w="1212"/>
        <w:gridCol w:w="1272"/>
      </w:tblGrid>
      <w:tr w:rsidR="00081B34">
        <w:trPr>
          <w:trHeight w:val="648"/>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序号</w:t>
            </w:r>
          </w:p>
        </w:tc>
        <w:tc>
          <w:tcPr>
            <w:tcW w:w="1872"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货物名称</w:t>
            </w:r>
          </w:p>
        </w:tc>
        <w:tc>
          <w:tcPr>
            <w:tcW w:w="3072"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制造商家及规格型号</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数量</w:t>
            </w:r>
          </w:p>
        </w:tc>
        <w:tc>
          <w:tcPr>
            <w:tcW w:w="1212"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目前版本</w:t>
            </w:r>
          </w:p>
        </w:tc>
        <w:tc>
          <w:tcPr>
            <w:tcW w:w="1272" w:type="dxa"/>
            <w:vAlign w:val="center"/>
          </w:tcPr>
          <w:p w:rsidR="00081B34" w:rsidRDefault="00CE231D">
            <w:pPr>
              <w:spacing w:line="400" w:lineRule="exact"/>
              <w:rPr>
                <w:lang w:eastAsia="zh-CN"/>
              </w:rPr>
            </w:pPr>
            <w:r>
              <w:rPr>
                <w:rFonts w:ascii="等线" w:hAnsi="等线" w:cs="仿宋" w:hint="eastAsia"/>
                <w:szCs w:val="21"/>
              </w:rPr>
              <w:t>维保</w:t>
            </w:r>
            <w:r>
              <w:rPr>
                <w:rFonts w:ascii="等线" w:hAnsi="等线" w:cs="仿宋" w:hint="eastAsia"/>
                <w:szCs w:val="21"/>
                <w:lang w:eastAsia="zh-CN"/>
              </w:rPr>
              <w:t>期限</w:t>
            </w:r>
          </w:p>
        </w:tc>
      </w:tr>
      <w:tr w:rsidR="00081B34">
        <w:trPr>
          <w:trHeight w:val="705"/>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1</w:t>
            </w:r>
          </w:p>
        </w:tc>
        <w:tc>
          <w:tcPr>
            <w:tcW w:w="1872" w:type="dxa"/>
            <w:vAlign w:val="center"/>
          </w:tcPr>
          <w:p w:rsidR="00081B34" w:rsidRDefault="00CE231D">
            <w:pPr>
              <w:spacing w:line="400" w:lineRule="exact"/>
              <w:rPr>
                <w:rFonts w:ascii="等线" w:hAnsi="等线" w:cs="仿宋"/>
                <w:szCs w:val="21"/>
              </w:rPr>
            </w:pPr>
            <w:r>
              <w:rPr>
                <w:rFonts w:ascii="等线" w:hAnsi="等线" w:cs="仿宋" w:hint="eastAsia"/>
                <w:szCs w:val="21"/>
                <w:lang w:eastAsia="zh-CN"/>
              </w:rPr>
              <w:t>云门户软件系统</w:t>
            </w:r>
          </w:p>
        </w:tc>
        <w:tc>
          <w:tcPr>
            <w:tcW w:w="3072"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lang w:eastAsia="zh-CN"/>
              </w:rPr>
              <w:t>北京晓通科技有限公司</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1</w:t>
            </w:r>
            <w:r>
              <w:rPr>
                <w:rFonts w:ascii="等线" w:hAnsi="等线" w:cs="仿宋" w:hint="eastAsia"/>
                <w:szCs w:val="21"/>
                <w:lang w:eastAsia="zh-CN"/>
              </w:rPr>
              <w:t>套</w:t>
            </w:r>
          </w:p>
        </w:tc>
        <w:tc>
          <w:tcPr>
            <w:tcW w:w="1212" w:type="dxa"/>
            <w:vAlign w:val="center"/>
          </w:tcPr>
          <w:p w:rsidR="00081B34" w:rsidRDefault="00CE231D">
            <w:pPr>
              <w:spacing w:line="400" w:lineRule="exact"/>
              <w:jc w:val="center"/>
              <w:rPr>
                <w:rFonts w:ascii="等线" w:hAnsi="等线"/>
                <w:szCs w:val="21"/>
              </w:rPr>
            </w:pPr>
            <w:r>
              <w:rPr>
                <w:rFonts w:ascii="等线" w:hAnsi="等线" w:hint="eastAsia"/>
                <w:szCs w:val="21"/>
                <w:lang w:eastAsia="zh-CN"/>
              </w:rPr>
              <w:t>2.0</w:t>
            </w:r>
          </w:p>
        </w:tc>
        <w:tc>
          <w:tcPr>
            <w:tcW w:w="1272" w:type="dxa"/>
            <w:vAlign w:val="center"/>
          </w:tcPr>
          <w:p w:rsidR="00081B34" w:rsidRDefault="00CE231D">
            <w:pPr>
              <w:jc w:val="center"/>
              <w:rPr>
                <w:rFonts w:ascii="等线" w:hAnsi="等线"/>
                <w:szCs w:val="21"/>
              </w:rPr>
            </w:pPr>
            <w:r>
              <w:rPr>
                <w:rFonts w:ascii="等线" w:hAnsi="等线" w:hint="eastAsia"/>
                <w:szCs w:val="21"/>
                <w:lang w:eastAsia="zh-CN"/>
              </w:rPr>
              <w:t>1</w:t>
            </w:r>
            <w:r>
              <w:rPr>
                <w:rFonts w:ascii="等线" w:hAnsi="等线" w:hint="eastAsia"/>
                <w:szCs w:val="21"/>
                <w:lang w:eastAsia="zh-CN"/>
              </w:rPr>
              <w:t>年</w:t>
            </w:r>
          </w:p>
        </w:tc>
      </w:tr>
      <w:tr w:rsidR="00081B34">
        <w:trPr>
          <w:trHeight w:val="705"/>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2</w:t>
            </w:r>
          </w:p>
        </w:tc>
        <w:tc>
          <w:tcPr>
            <w:tcW w:w="1872"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lang w:eastAsia="zh-CN"/>
              </w:rPr>
              <w:t>云平台服务器虚拟化软件</w:t>
            </w:r>
          </w:p>
        </w:tc>
        <w:tc>
          <w:tcPr>
            <w:tcW w:w="3072" w:type="dxa"/>
            <w:vAlign w:val="center"/>
          </w:tcPr>
          <w:p w:rsidR="00081B34" w:rsidRDefault="00CE231D">
            <w:pPr>
              <w:spacing w:line="400" w:lineRule="exact"/>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/VMware vSphere 6</w:t>
            </w:r>
            <w:r>
              <w:rPr>
                <w:rFonts w:ascii="等线" w:hAnsi="等线" w:cs="仿宋" w:hint="eastAsia"/>
                <w:szCs w:val="21"/>
              </w:rPr>
              <w:t>企业增强版</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AD189B">
            <w:pPr>
              <w:spacing w:line="400" w:lineRule="exact"/>
              <w:jc w:val="center"/>
              <w:rPr>
                <w:rFonts w:ascii="等线" w:hAnsi="等线"/>
                <w:szCs w:val="21"/>
                <w:lang w:eastAsia="zh-CN"/>
              </w:rPr>
            </w:pPr>
            <w:r>
              <w:rPr>
                <w:rFonts w:ascii="等线" w:hAnsi="等线"/>
                <w:szCs w:val="21"/>
                <w:lang w:eastAsia="zh-CN"/>
              </w:rPr>
              <w:t>8</w:t>
            </w:r>
            <w:r w:rsidR="00CE231D">
              <w:rPr>
                <w:rFonts w:ascii="等线" w:hAnsi="等线" w:hint="eastAsia"/>
                <w:szCs w:val="21"/>
                <w:lang w:eastAsia="zh-CN"/>
              </w:rPr>
              <w:t>.0</w:t>
            </w:r>
            <w:r>
              <w:rPr>
                <w:rFonts w:ascii="等线" w:hAnsi="等线"/>
                <w:szCs w:val="21"/>
                <w:lang w:eastAsia="zh-CN"/>
              </w:rPr>
              <w:t>3</w:t>
            </w:r>
          </w:p>
        </w:tc>
        <w:tc>
          <w:tcPr>
            <w:tcW w:w="1272" w:type="dxa"/>
            <w:vAlign w:val="center"/>
          </w:tcPr>
          <w:p w:rsidR="00081B34" w:rsidRDefault="00CE231D">
            <w:pPr>
              <w:spacing w:line="400" w:lineRule="exact"/>
              <w:jc w:val="center"/>
            </w:pPr>
            <w:r>
              <w:rPr>
                <w:rFonts w:ascii="等线" w:hAnsi="等线"/>
                <w:szCs w:val="21"/>
              </w:rPr>
              <w:t>1</w:t>
            </w:r>
            <w:r>
              <w:rPr>
                <w:rFonts w:ascii="等线" w:hAnsi="等线" w:hint="eastAsia"/>
                <w:szCs w:val="21"/>
              </w:rPr>
              <w:t>年</w:t>
            </w:r>
          </w:p>
        </w:tc>
      </w:tr>
      <w:tr w:rsidR="00081B34">
        <w:trPr>
          <w:trHeight w:val="1053"/>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3</w:t>
            </w:r>
          </w:p>
        </w:tc>
        <w:tc>
          <w:tcPr>
            <w:tcW w:w="1872"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lang w:eastAsia="zh-CN"/>
              </w:rPr>
              <w:t>虚拟化管理控制台软件</w:t>
            </w:r>
          </w:p>
        </w:tc>
        <w:tc>
          <w:tcPr>
            <w:tcW w:w="3072" w:type="dxa"/>
            <w:vAlign w:val="center"/>
          </w:tcPr>
          <w:p w:rsidR="00081B34" w:rsidRDefault="00CE231D">
            <w:pPr>
              <w:spacing w:line="400" w:lineRule="exact"/>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 xml:space="preserve">/VMware vCenter Server 6 </w:t>
            </w:r>
            <w:r>
              <w:rPr>
                <w:rFonts w:ascii="等线" w:hAnsi="等线" w:cs="仿宋" w:hint="eastAsia"/>
                <w:szCs w:val="21"/>
              </w:rPr>
              <w:t>标准版</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AD189B">
            <w:pPr>
              <w:spacing w:line="400" w:lineRule="exact"/>
              <w:jc w:val="center"/>
              <w:rPr>
                <w:rFonts w:ascii="等线" w:hAnsi="等线" w:cs="仿宋"/>
                <w:szCs w:val="21"/>
                <w:lang w:eastAsia="zh-CN"/>
              </w:rPr>
            </w:pPr>
            <w:r>
              <w:rPr>
                <w:rFonts w:ascii="等线" w:hAnsi="等线" w:cs="仿宋"/>
                <w:szCs w:val="21"/>
                <w:lang w:eastAsia="zh-CN"/>
              </w:rPr>
              <w:t>8</w:t>
            </w:r>
            <w:r w:rsidR="00CE231D">
              <w:rPr>
                <w:rFonts w:ascii="等线" w:hAnsi="等线" w:cs="仿宋" w:hint="eastAsia"/>
                <w:szCs w:val="21"/>
                <w:lang w:eastAsia="zh-CN"/>
              </w:rPr>
              <w:t>.0</w:t>
            </w:r>
            <w:r>
              <w:rPr>
                <w:rFonts w:ascii="等线" w:hAnsi="等线" w:cs="仿宋"/>
                <w:szCs w:val="21"/>
                <w:lang w:eastAsia="zh-CN"/>
              </w:rPr>
              <w:t>3</w:t>
            </w:r>
          </w:p>
        </w:tc>
        <w:tc>
          <w:tcPr>
            <w:tcW w:w="1272" w:type="dxa"/>
            <w:vAlign w:val="center"/>
          </w:tcPr>
          <w:p w:rsidR="00081B34" w:rsidRDefault="00CE231D">
            <w:pPr>
              <w:jc w:val="center"/>
            </w:pPr>
            <w:r>
              <w:rPr>
                <w:rFonts w:ascii="等线" w:hAnsi="等线"/>
                <w:szCs w:val="21"/>
              </w:rPr>
              <w:t>1</w:t>
            </w:r>
            <w:r>
              <w:rPr>
                <w:rFonts w:ascii="等线" w:hAnsi="等线" w:hint="eastAsia"/>
                <w:szCs w:val="21"/>
              </w:rPr>
              <w:t>年</w:t>
            </w:r>
          </w:p>
        </w:tc>
      </w:tr>
      <w:tr w:rsidR="00081B34">
        <w:trPr>
          <w:trHeight w:val="705"/>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4</w:t>
            </w:r>
          </w:p>
        </w:tc>
        <w:tc>
          <w:tcPr>
            <w:tcW w:w="1872"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lang w:eastAsia="zh-CN"/>
              </w:rPr>
              <w:t>云平台分布式存储软件</w:t>
            </w:r>
          </w:p>
        </w:tc>
        <w:tc>
          <w:tcPr>
            <w:tcW w:w="3072" w:type="dxa"/>
            <w:vAlign w:val="center"/>
          </w:tcPr>
          <w:p w:rsidR="00081B34" w:rsidRDefault="00CE231D">
            <w:pPr>
              <w:spacing w:line="400" w:lineRule="exact"/>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 xml:space="preserve">/VMware Virtual SAN </w:t>
            </w:r>
            <w:r>
              <w:rPr>
                <w:rFonts w:ascii="等线" w:hAnsi="等线" w:cs="仿宋" w:hint="eastAsia"/>
                <w:szCs w:val="21"/>
                <w:lang w:eastAsia="zh-CN"/>
              </w:rPr>
              <w:t>7</w:t>
            </w:r>
            <w:r>
              <w:rPr>
                <w:rFonts w:ascii="等线" w:hAnsi="等线" w:cs="仿宋" w:hint="eastAsia"/>
                <w:szCs w:val="21"/>
              </w:rPr>
              <w:t xml:space="preserve"> </w:t>
            </w:r>
            <w:r>
              <w:rPr>
                <w:rFonts w:ascii="等线" w:hAnsi="等线" w:cs="仿宋" w:hint="eastAsia"/>
                <w:szCs w:val="21"/>
              </w:rPr>
              <w:t>高级版</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CE231D">
            <w:pPr>
              <w:spacing w:line="400" w:lineRule="exact"/>
              <w:jc w:val="center"/>
              <w:rPr>
                <w:rFonts w:ascii="等线" w:hAnsi="等线"/>
                <w:szCs w:val="21"/>
                <w:lang w:eastAsia="zh-CN"/>
              </w:rPr>
            </w:pPr>
            <w:r>
              <w:rPr>
                <w:rFonts w:ascii="等线" w:hAnsi="等线" w:hint="eastAsia"/>
                <w:szCs w:val="21"/>
                <w:lang w:eastAsia="zh-CN"/>
              </w:rPr>
              <w:t>7.0</w:t>
            </w:r>
          </w:p>
        </w:tc>
        <w:tc>
          <w:tcPr>
            <w:tcW w:w="1272" w:type="dxa"/>
            <w:vAlign w:val="center"/>
          </w:tcPr>
          <w:p w:rsidR="00081B34" w:rsidRDefault="00CE231D">
            <w:pPr>
              <w:jc w:val="center"/>
            </w:pPr>
            <w:r>
              <w:rPr>
                <w:rFonts w:ascii="等线" w:hAnsi="等线"/>
                <w:szCs w:val="21"/>
              </w:rPr>
              <w:t>1</w:t>
            </w:r>
            <w:r>
              <w:rPr>
                <w:rFonts w:ascii="等线" w:hAnsi="等线" w:hint="eastAsia"/>
                <w:szCs w:val="21"/>
              </w:rPr>
              <w:t>年</w:t>
            </w:r>
          </w:p>
        </w:tc>
      </w:tr>
      <w:tr w:rsidR="00081B34">
        <w:trPr>
          <w:trHeight w:val="705"/>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5</w:t>
            </w:r>
          </w:p>
        </w:tc>
        <w:tc>
          <w:tcPr>
            <w:tcW w:w="1872"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lang w:eastAsia="zh-CN"/>
              </w:rPr>
              <w:t>云平台网络虚拟化软件</w:t>
            </w:r>
          </w:p>
        </w:tc>
        <w:tc>
          <w:tcPr>
            <w:tcW w:w="3072" w:type="dxa"/>
            <w:vAlign w:val="center"/>
          </w:tcPr>
          <w:p w:rsidR="00081B34" w:rsidRDefault="00CE231D">
            <w:pPr>
              <w:spacing w:line="400" w:lineRule="exact"/>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/VMware NSX -T</w:t>
            </w:r>
            <w:r>
              <w:rPr>
                <w:rFonts w:ascii="等线" w:hAnsi="等线" w:cs="仿宋" w:hint="eastAsia"/>
                <w:szCs w:val="21"/>
              </w:rPr>
              <w:t>高级版</w:t>
            </w:r>
            <w:r>
              <w:rPr>
                <w:rFonts w:ascii="等线" w:hAnsi="等线" w:cs="仿宋" w:hint="eastAsia"/>
                <w:szCs w:val="21"/>
              </w:rPr>
              <w:t xml:space="preserve">  4.1</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CE231D">
            <w:pPr>
              <w:spacing w:line="400" w:lineRule="exact"/>
              <w:jc w:val="center"/>
              <w:rPr>
                <w:rFonts w:ascii="等线" w:hAnsi="等线"/>
                <w:szCs w:val="21"/>
              </w:rPr>
            </w:pPr>
            <w:r>
              <w:rPr>
                <w:rFonts w:ascii="等线" w:hAnsi="等线" w:hint="eastAsia"/>
                <w:szCs w:val="21"/>
              </w:rPr>
              <w:t>4.1</w:t>
            </w:r>
          </w:p>
        </w:tc>
        <w:tc>
          <w:tcPr>
            <w:tcW w:w="1272" w:type="dxa"/>
            <w:vAlign w:val="center"/>
          </w:tcPr>
          <w:p w:rsidR="00081B34" w:rsidRDefault="00CE231D">
            <w:pPr>
              <w:jc w:val="center"/>
            </w:pPr>
            <w:r>
              <w:rPr>
                <w:rFonts w:ascii="等线" w:hAnsi="等线"/>
                <w:szCs w:val="21"/>
              </w:rPr>
              <w:t>1</w:t>
            </w:r>
            <w:r>
              <w:rPr>
                <w:rFonts w:ascii="等线" w:hAnsi="等线" w:hint="eastAsia"/>
                <w:szCs w:val="21"/>
              </w:rPr>
              <w:t>年</w:t>
            </w:r>
          </w:p>
        </w:tc>
      </w:tr>
      <w:tr w:rsidR="00081B34">
        <w:trPr>
          <w:trHeight w:val="823"/>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6</w:t>
            </w:r>
          </w:p>
        </w:tc>
        <w:tc>
          <w:tcPr>
            <w:tcW w:w="1872" w:type="dxa"/>
            <w:vAlign w:val="center"/>
          </w:tcPr>
          <w:p w:rsidR="00081B34" w:rsidRDefault="00CE231D">
            <w:pPr>
              <w:spacing w:line="400" w:lineRule="exact"/>
              <w:rPr>
                <w:rFonts w:ascii="等线" w:hAnsi="等线" w:cs="仿宋"/>
                <w:szCs w:val="21"/>
              </w:rPr>
            </w:pPr>
            <w:r>
              <w:rPr>
                <w:rFonts w:ascii="等线" w:hAnsi="等线" w:cs="仿宋" w:hint="eastAsia"/>
                <w:szCs w:val="21"/>
              </w:rPr>
              <w:t>云计算运维管理平台</w:t>
            </w:r>
          </w:p>
        </w:tc>
        <w:tc>
          <w:tcPr>
            <w:tcW w:w="3072" w:type="dxa"/>
            <w:vAlign w:val="center"/>
          </w:tcPr>
          <w:p w:rsidR="00081B34" w:rsidRDefault="00CE231D">
            <w:pPr>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/VMware vRealize Operations</w:t>
            </w:r>
            <w:r>
              <w:rPr>
                <w:rFonts w:ascii="等线" w:hAnsi="等线" w:cs="仿宋"/>
                <w:szCs w:val="21"/>
              </w:rPr>
              <w:t xml:space="preserve"> </w:t>
            </w:r>
            <w:r>
              <w:rPr>
                <w:rFonts w:ascii="等线" w:hAnsi="等线" w:cs="仿宋" w:hint="eastAsia"/>
                <w:szCs w:val="21"/>
              </w:rPr>
              <w:t>8</w:t>
            </w:r>
            <w:r>
              <w:rPr>
                <w:rFonts w:ascii="等线" w:hAnsi="等线" w:cs="仿宋" w:hint="eastAsia"/>
                <w:szCs w:val="21"/>
              </w:rPr>
              <w:t>高级版</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CE231D">
            <w:pPr>
              <w:spacing w:line="400" w:lineRule="exact"/>
              <w:jc w:val="center"/>
              <w:rPr>
                <w:rFonts w:ascii="等线" w:hAnsi="等线"/>
                <w:szCs w:val="21"/>
              </w:rPr>
            </w:pPr>
            <w:r>
              <w:rPr>
                <w:rFonts w:ascii="等线" w:hAnsi="等线"/>
                <w:szCs w:val="21"/>
              </w:rPr>
              <w:t>8</w:t>
            </w:r>
            <w:r>
              <w:rPr>
                <w:rFonts w:ascii="等线" w:hAnsi="等线" w:hint="eastAsia"/>
                <w:szCs w:val="21"/>
              </w:rPr>
              <w:t>.0</w:t>
            </w:r>
          </w:p>
        </w:tc>
        <w:tc>
          <w:tcPr>
            <w:tcW w:w="1272" w:type="dxa"/>
            <w:vAlign w:val="center"/>
          </w:tcPr>
          <w:p w:rsidR="00081B34" w:rsidRDefault="00CE231D">
            <w:pPr>
              <w:jc w:val="center"/>
            </w:pPr>
            <w:r>
              <w:rPr>
                <w:rFonts w:ascii="等线" w:hAnsi="等线"/>
                <w:szCs w:val="21"/>
              </w:rPr>
              <w:t>1</w:t>
            </w:r>
            <w:r>
              <w:rPr>
                <w:rFonts w:ascii="等线" w:hAnsi="等线" w:hint="eastAsia"/>
                <w:szCs w:val="21"/>
              </w:rPr>
              <w:t>年</w:t>
            </w:r>
          </w:p>
        </w:tc>
      </w:tr>
      <w:tr w:rsidR="00081B34">
        <w:trPr>
          <w:trHeight w:val="1053"/>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lastRenderedPageBreak/>
              <w:t>7</w:t>
            </w:r>
          </w:p>
        </w:tc>
        <w:tc>
          <w:tcPr>
            <w:tcW w:w="1872"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lang w:eastAsia="zh-CN"/>
              </w:rPr>
              <w:t>云计算运营（或自动化）管理平台</w:t>
            </w:r>
          </w:p>
        </w:tc>
        <w:tc>
          <w:tcPr>
            <w:tcW w:w="3072" w:type="dxa"/>
            <w:vAlign w:val="center"/>
          </w:tcPr>
          <w:p w:rsidR="00081B34" w:rsidRDefault="00CE231D">
            <w:pPr>
              <w:spacing w:line="400" w:lineRule="exact"/>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/VMware vRealize Automation 7.0</w:t>
            </w:r>
            <w:r>
              <w:rPr>
                <w:rFonts w:ascii="等线" w:hAnsi="等线" w:cs="仿宋" w:hint="eastAsia"/>
                <w:szCs w:val="21"/>
              </w:rPr>
              <w:t>高级版</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CE231D">
            <w:pPr>
              <w:spacing w:line="400" w:lineRule="exact"/>
              <w:jc w:val="center"/>
              <w:rPr>
                <w:rFonts w:ascii="等线" w:hAnsi="等线"/>
                <w:szCs w:val="21"/>
              </w:rPr>
            </w:pPr>
            <w:r>
              <w:rPr>
                <w:rFonts w:ascii="等线" w:hAnsi="等线" w:hint="eastAsia"/>
                <w:szCs w:val="21"/>
              </w:rPr>
              <w:t>7.6</w:t>
            </w:r>
          </w:p>
        </w:tc>
        <w:tc>
          <w:tcPr>
            <w:tcW w:w="1272" w:type="dxa"/>
            <w:vAlign w:val="center"/>
          </w:tcPr>
          <w:p w:rsidR="00081B34" w:rsidRDefault="00CE231D">
            <w:pPr>
              <w:jc w:val="center"/>
            </w:pPr>
            <w:r>
              <w:rPr>
                <w:rFonts w:ascii="等线" w:hAnsi="等线"/>
                <w:szCs w:val="21"/>
              </w:rPr>
              <w:t>1</w:t>
            </w:r>
            <w:r>
              <w:rPr>
                <w:rFonts w:ascii="等线" w:hAnsi="等线" w:hint="eastAsia"/>
                <w:szCs w:val="21"/>
              </w:rPr>
              <w:t>年</w:t>
            </w:r>
          </w:p>
        </w:tc>
      </w:tr>
      <w:tr w:rsidR="00081B34">
        <w:trPr>
          <w:trHeight w:val="714"/>
        </w:trPr>
        <w:tc>
          <w:tcPr>
            <w:tcW w:w="563"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8</w:t>
            </w:r>
          </w:p>
        </w:tc>
        <w:tc>
          <w:tcPr>
            <w:tcW w:w="1872" w:type="dxa"/>
            <w:vAlign w:val="center"/>
          </w:tcPr>
          <w:p w:rsidR="00081B34" w:rsidRDefault="00CE231D">
            <w:pPr>
              <w:spacing w:line="400" w:lineRule="exact"/>
              <w:rPr>
                <w:rFonts w:ascii="等线" w:hAnsi="等线" w:cs="仿宋"/>
                <w:szCs w:val="21"/>
              </w:rPr>
            </w:pPr>
            <w:r>
              <w:rPr>
                <w:rFonts w:ascii="等线" w:hAnsi="等线" w:cs="仿宋" w:hint="eastAsia"/>
                <w:szCs w:val="21"/>
              </w:rPr>
              <w:t>桌面虚拟化软件</w:t>
            </w:r>
          </w:p>
        </w:tc>
        <w:tc>
          <w:tcPr>
            <w:tcW w:w="3072" w:type="dxa"/>
            <w:vAlign w:val="center"/>
          </w:tcPr>
          <w:p w:rsidR="00081B34" w:rsidRDefault="00CE231D">
            <w:pPr>
              <w:spacing w:line="400" w:lineRule="exact"/>
              <w:rPr>
                <w:rFonts w:ascii="等线" w:hAnsi="等线" w:cs="仿宋"/>
                <w:szCs w:val="21"/>
              </w:rPr>
            </w:pPr>
            <w:r>
              <w:rPr>
                <w:rFonts w:ascii="等线" w:hAnsi="等线" w:cs="仿宋" w:hint="eastAsia"/>
                <w:szCs w:val="21"/>
              </w:rPr>
              <w:t>威睿信息技术（中国）有限公司</w:t>
            </w:r>
            <w:r>
              <w:rPr>
                <w:rFonts w:ascii="等线" w:hAnsi="等线" w:cs="仿宋" w:hint="eastAsia"/>
                <w:szCs w:val="21"/>
              </w:rPr>
              <w:t>/VMware Horizon 7</w:t>
            </w:r>
            <w:r>
              <w:rPr>
                <w:rFonts w:ascii="等线" w:hAnsi="等线" w:cs="仿宋" w:hint="eastAsia"/>
                <w:szCs w:val="21"/>
              </w:rPr>
              <w:t>高级版</w:t>
            </w:r>
          </w:p>
        </w:tc>
        <w:tc>
          <w:tcPr>
            <w:tcW w:w="70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1</w:t>
            </w:r>
            <w:r>
              <w:rPr>
                <w:rFonts w:ascii="等线" w:hAnsi="等线" w:cs="仿宋" w:hint="eastAsia"/>
                <w:szCs w:val="21"/>
              </w:rPr>
              <w:t>套</w:t>
            </w:r>
          </w:p>
        </w:tc>
        <w:tc>
          <w:tcPr>
            <w:tcW w:w="1212" w:type="dxa"/>
            <w:vAlign w:val="center"/>
          </w:tcPr>
          <w:p w:rsidR="00081B34" w:rsidRDefault="00CE231D">
            <w:pPr>
              <w:spacing w:line="400" w:lineRule="exact"/>
              <w:jc w:val="center"/>
              <w:rPr>
                <w:rFonts w:ascii="等线" w:hAnsi="等线"/>
                <w:szCs w:val="21"/>
              </w:rPr>
            </w:pPr>
            <w:r>
              <w:rPr>
                <w:rFonts w:ascii="等线" w:hAnsi="等线" w:hint="eastAsia"/>
                <w:szCs w:val="21"/>
              </w:rPr>
              <w:t>7.0</w:t>
            </w:r>
          </w:p>
        </w:tc>
        <w:tc>
          <w:tcPr>
            <w:tcW w:w="1272" w:type="dxa"/>
            <w:vAlign w:val="center"/>
          </w:tcPr>
          <w:p w:rsidR="00081B34" w:rsidRDefault="00CE231D">
            <w:pPr>
              <w:jc w:val="center"/>
            </w:pPr>
            <w:r>
              <w:rPr>
                <w:rFonts w:ascii="等线" w:hAnsi="等线"/>
                <w:szCs w:val="21"/>
              </w:rPr>
              <w:t>1</w:t>
            </w:r>
            <w:r>
              <w:rPr>
                <w:rFonts w:ascii="等线" w:hAnsi="等线" w:hint="eastAsia"/>
                <w:szCs w:val="21"/>
              </w:rPr>
              <w:t>年</w:t>
            </w:r>
          </w:p>
        </w:tc>
      </w:tr>
    </w:tbl>
    <w:p w:rsidR="00081B34" w:rsidRDefault="00CE231D">
      <w:pPr>
        <w:pStyle w:val="a3"/>
        <w:ind w:firstLine="480"/>
        <w:rPr>
          <w:rFonts w:cs="Times New Roman"/>
          <w:lang w:eastAsia="zh-CN"/>
        </w:rPr>
      </w:pPr>
      <w:r>
        <w:rPr>
          <w:rFonts w:cs="Times New Roman" w:hint="eastAsia"/>
          <w:lang w:eastAsia="zh-CN"/>
        </w:rPr>
        <w:t>项目虚拟化使用的服务器设备清单如下：</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80"/>
        <w:gridCol w:w="1253"/>
        <w:gridCol w:w="1734"/>
        <w:gridCol w:w="1440"/>
        <w:gridCol w:w="1446"/>
        <w:gridCol w:w="1215"/>
      </w:tblGrid>
      <w:tr w:rsidR="00081B34">
        <w:trPr>
          <w:trHeight w:val="757"/>
        </w:trPr>
        <w:tc>
          <w:tcPr>
            <w:tcW w:w="68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rPr>
              <w:t>序号</w:t>
            </w:r>
          </w:p>
        </w:tc>
        <w:tc>
          <w:tcPr>
            <w:tcW w:w="1180"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站点</w:t>
            </w:r>
            <w:r>
              <w:rPr>
                <w:rFonts w:ascii="等线" w:hAnsi="等线" w:cs="仿宋" w:hint="eastAsia"/>
                <w:szCs w:val="21"/>
              </w:rPr>
              <w:t>名称</w:t>
            </w:r>
          </w:p>
        </w:tc>
        <w:tc>
          <w:tcPr>
            <w:tcW w:w="1253"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集群数量</w:t>
            </w:r>
          </w:p>
        </w:tc>
        <w:tc>
          <w:tcPr>
            <w:tcW w:w="1734"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服务器数量</w:t>
            </w:r>
          </w:p>
        </w:tc>
        <w:tc>
          <w:tcPr>
            <w:tcW w:w="1440"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虚拟机数量</w:t>
            </w:r>
          </w:p>
        </w:tc>
        <w:tc>
          <w:tcPr>
            <w:tcW w:w="1446" w:type="dxa"/>
            <w:vAlign w:val="center"/>
          </w:tcPr>
          <w:p w:rsidR="00081B34" w:rsidRDefault="00CE231D">
            <w:pPr>
              <w:spacing w:line="400" w:lineRule="exact"/>
              <w:jc w:val="center"/>
              <w:rPr>
                <w:lang w:eastAsia="zh-CN"/>
              </w:rPr>
            </w:pPr>
            <w:r>
              <w:rPr>
                <w:rFonts w:ascii="等线" w:hAnsi="等线" w:cs="仿宋" w:hint="eastAsia"/>
                <w:szCs w:val="21"/>
                <w:lang w:eastAsia="zh-CN"/>
              </w:rPr>
              <w:t>存储容量</w:t>
            </w:r>
          </w:p>
        </w:tc>
        <w:tc>
          <w:tcPr>
            <w:tcW w:w="1215" w:type="dxa"/>
            <w:vAlign w:val="center"/>
          </w:tcPr>
          <w:p w:rsidR="00081B34" w:rsidRDefault="00CE231D">
            <w:pPr>
              <w:spacing w:line="400" w:lineRule="exact"/>
              <w:rPr>
                <w:rFonts w:ascii="等线" w:hAnsi="等线" w:cs="仿宋"/>
                <w:szCs w:val="21"/>
                <w:lang w:eastAsia="zh-CN"/>
              </w:rPr>
            </w:pPr>
            <w:r>
              <w:rPr>
                <w:rFonts w:ascii="等线" w:hAnsi="等线" w:cs="仿宋" w:hint="eastAsia"/>
                <w:szCs w:val="21"/>
              </w:rPr>
              <w:t>维保</w:t>
            </w:r>
            <w:r>
              <w:rPr>
                <w:rFonts w:ascii="等线" w:hAnsi="等线" w:cs="仿宋" w:hint="eastAsia"/>
                <w:szCs w:val="21"/>
                <w:lang w:eastAsia="zh-CN"/>
              </w:rPr>
              <w:t>期限</w:t>
            </w:r>
          </w:p>
        </w:tc>
      </w:tr>
      <w:tr w:rsidR="00081B34">
        <w:trPr>
          <w:trHeight w:val="757"/>
        </w:trPr>
        <w:tc>
          <w:tcPr>
            <w:tcW w:w="68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1</w:t>
            </w:r>
          </w:p>
        </w:tc>
        <w:tc>
          <w:tcPr>
            <w:tcW w:w="1180"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西华本部</w:t>
            </w:r>
          </w:p>
        </w:tc>
        <w:tc>
          <w:tcPr>
            <w:tcW w:w="1253"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14</w:t>
            </w:r>
          </w:p>
        </w:tc>
        <w:tc>
          <w:tcPr>
            <w:tcW w:w="1734"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104</w:t>
            </w:r>
            <w:r>
              <w:rPr>
                <w:rFonts w:ascii="等线" w:hAnsi="等线" w:cs="仿宋" w:hint="eastAsia"/>
                <w:szCs w:val="21"/>
                <w:lang w:eastAsia="zh-CN"/>
              </w:rPr>
              <w:t>台</w:t>
            </w:r>
          </w:p>
        </w:tc>
        <w:tc>
          <w:tcPr>
            <w:tcW w:w="1440"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739</w:t>
            </w:r>
            <w:r>
              <w:rPr>
                <w:rFonts w:ascii="等线" w:hAnsi="等线" w:cs="仿宋" w:hint="eastAsia"/>
                <w:szCs w:val="21"/>
                <w:lang w:eastAsia="zh-CN"/>
              </w:rPr>
              <w:t>台</w:t>
            </w:r>
          </w:p>
        </w:tc>
        <w:tc>
          <w:tcPr>
            <w:tcW w:w="1446" w:type="dxa"/>
            <w:vAlign w:val="center"/>
          </w:tcPr>
          <w:p w:rsidR="00081B34" w:rsidRDefault="00CE231D">
            <w:pPr>
              <w:jc w:val="both"/>
              <w:rPr>
                <w:rFonts w:ascii="等线" w:hAnsi="等线"/>
                <w:szCs w:val="21"/>
              </w:rPr>
            </w:pPr>
            <w:r>
              <w:rPr>
                <w:rFonts w:ascii="等线" w:hAnsi="等线" w:hint="eastAsia"/>
                <w:szCs w:val="21"/>
              </w:rPr>
              <w:t xml:space="preserve"> 1161.78 TB</w:t>
            </w:r>
          </w:p>
        </w:tc>
        <w:tc>
          <w:tcPr>
            <w:tcW w:w="1215" w:type="dxa"/>
            <w:vAlign w:val="center"/>
          </w:tcPr>
          <w:p w:rsidR="00081B34" w:rsidRDefault="00CE231D">
            <w:pPr>
              <w:jc w:val="center"/>
              <w:rPr>
                <w:rFonts w:ascii="等线" w:hAnsi="等线"/>
                <w:szCs w:val="21"/>
                <w:lang w:eastAsia="zh-CN"/>
              </w:rPr>
            </w:pPr>
            <w:r>
              <w:rPr>
                <w:rFonts w:ascii="等线" w:hAnsi="等线" w:hint="eastAsia"/>
                <w:szCs w:val="21"/>
                <w:lang w:eastAsia="zh-CN"/>
              </w:rPr>
              <w:t>1</w:t>
            </w:r>
            <w:r>
              <w:rPr>
                <w:rFonts w:ascii="等线" w:hAnsi="等线" w:hint="eastAsia"/>
                <w:szCs w:val="21"/>
                <w:lang w:eastAsia="zh-CN"/>
              </w:rPr>
              <w:t>年</w:t>
            </w:r>
          </w:p>
        </w:tc>
      </w:tr>
      <w:tr w:rsidR="00081B34">
        <w:trPr>
          <w:trHeight w:val="1116"/>
        </w:trPr>
        <w:tc>
          <w:tcPr>
            <w:tcW w:w="688" w:type="dxa"/>
            <w:vAlign w:val="center"/>
          </w:tcPr>
          <w:p w:rsidR="00081B34" w:rsidRDefault="00CE231D">
            <w:pPr>
              <w:spacing w:line="400" w:lineRule="exact"/>
              <w:jc w:val="center"/>
              <w:rPr>
                <w:rFonts w:ascii="等线" w:hAnsi="等线" w:cs="仿宋"/>
                <w:szCs w:val="21"/>
              </w:rPr>
            </w:pPr>
            <w:r>
              <w:rPr>
                <w:rFonts w:ascii="等线" w:hAnsi="等线" w:cs="仿宋" w:hint="eastAsia"/>
                <w:szCs w:val="21"/>
                <w:lang w:eastAsia="zh-CN"/>
              </w:rPr>
              <w:t>2</w:t>
            </w:r>
          </w:p>
        </w:tc>
        <w:tc>
          <w:tcPr>
            <w:tcW w:w="1180"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宜宾校区</w:t>
            </w:r>
          </w:p>
        </w:tc>
        <w:tc>
          <w:tcPr>
            <w:tcW w:w="1253"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2</w:t>
            </w:r>
          </w:p>
        </w:tc>
        <w:tc>
          <w:tcPr>
            <w:tcW w:w="1734"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19</w:t>
            </w:r>
            <w:r>
              <w:rPr>
                <w:rFonts w:ascii="等线" w:hAnsi="等线" w:cs="仿宋" w:hint="eastAsia"/>
                <w:szCs w:val="21"/>
                <w:lang w:eastAsia="zh-CN"/>
              </w:rPr>
              <w:t>台</w:t>
            </w:r>
          </w:p>
        </w:tc>
        <w:tc>
          <w:tcPr>
            <w:tcW w:w="1440" w:type="dxa"/>
            <w:vAlign w:val="center"/>
          </w:tcPr>
          <w:p w:rsidR="00081B34" w:rsidRDefault="00CE231D">
            <w:pPr>
              <w:spacing w:line="400" w:lineRule="exact"/>
              <w:jc w:val="center"/>
              <w:rPr>
                <w:rFonts w:ascii="等线" w:hAnsi="等线" w:cs="仿宋"/>
                <w:szCs w:val="21"/>
                <w:lang w:eastAsia="zh-CN"/>
              </w:rPr>
            </w:pPr>
            <w:r>
              <w:rPr>
                <w:rFonts w:ascii="等线" w:hAnsi="等线" w:cs="仿宋" w:hint="eastAsia"/>
                <w:szCs w:val="21"/>
                <w:lang w:eastAsia="zh-CN"/>
              </w:rPr>
              <w:t>64</w:t>
            </w:r>
            <w:r>
              <w:rPr>
                <w:rFonts w:ascii="等线" w:hAnsi="等线" w:cs="仿宋" w:hint="eastAsia"/>
                <w:szCs w:val="21"/>
                <w:lang w:eastAsia="zh-CN"/>
              </w:rPr>
              <w:t>台</w:t>
            </w:r>
          </w:p>
        </w:tc>
        <w:tc>
          <w:tcPr>
            <w:tcW w:w="1446" w:type="dxa"/>
            <w:vAlign w:val="center"/>
          </w:tcPr>
          <w:p w:rsidR="00081B34" w:rsidRDefault="00CE231D">
            <w:pPr>
              <w:spacing w:line="400" w:lineRule="exact"/>
              <w:jc w:val="center"/>
            </w:pPr>
            <w:r>
              <w:rPr>
                <w:rFonts w:hint="eastAsia"/>
              </w:rPr>
              <w:t xml:space="preserve"> 239.11 TB</w:t>
            </w:r>
          </w:p>
        </w:tc>
        <w:tc>
          <w:tcPr>
            <w:tcW w:w="1215" w:type="dxa"/>
            <w:vAlign w:val="center"/>
          </w:tcPr>
          <w:p w:rsidR="00081B34" w:rsidRDefault="00CE231D">
            <w:pPr>
              <w:spacing w:line="400" w:lineRule="exact"/>
              <w:jc w:val="center"/>
              <w:rPr>
                <w:rFonts w:ascii="等线" w:hAnsi="等线"/>
                <w:szCs w:val="21"/>
              </w:rPr>
            </w:pPr>
            <w:r>
              <w:rPr>
                <w:rFonts w:ascii="等线" w:hAnsi="等线"/>
                <w:szCs w:val="21"/>
              </w:rPr>
              <w:t>1</w:t>
            </w:r>
            <w:r>
              <w:rPr>
                <w:rFonts w:ascii="等线" w:hAnsi="等线" w:hint="eastAsia"/>
                <w:szCs w:val="21"/>
              </w:rPr>
              <w:t>年</w:t>
            </w:r>
          </w:p>
        </w:tc>
      </w:tr>
    </w:tbl>
    <w:p w:rsidR="00081B34" w:rsidRDefault="00081B34">
      <w:pPr>
        <w:pStyle w:val="a3"/>
      </w:pPr>
    </w:p>
    <w:p w:rsidR="00081B34" w:rsidRDefault="00081B34">
      <w:pPr>
        <w:pStyle w:val="a3"/>
        <w:spacing w:before="154" w:line="357" w:lineRule="auto"/>
        <w:ind w:right="217"/>
        <w:jc w:val="both"/>
        <w:rPr>
          <w:lang w:eastAsia="zh-CN"/>
        </w:rPr>
      </w:pPr>
    </w:p>
    <w:p w:rsidR="00081B34" w:rsidRDefault="00CE231D">
      <w:pPr>
        <w:pStyle w:val="7"/>
        <w:spacing w:before="190"/>
        <w:ind w:left="200"/>
        <w:rPr>
          <w:lang w:eastAsia="zh-CN"/>
        </w:rPr>
      </w:pPr>
      <w:r>
        <w:rPr>
          <w:rFonts w:hint="eastAsia"/>
          <w:lang w:eastAsia="zh-CN"/>
        </w:rPr>
        <w:t>二</w:t>
      </w:r>
      <w:r>
        <w:rPr>
          <w:lang w:eastAsia="zh-CN"/>
        </w:rPr>
        <w:t>、服务内容及要求</w:t>
      </w:r>
    </w:p>
    <w:p w:rsidR="005017CE" w:rsidRPr="005017CE" w:rsidRDefault="005017CE" w:rsidP="005017CE">
      <w:pPr>
        <w:spacing w:line="360" w:lineRule="auto"/>
        <w:rPr>
          <w:sz w:val="24"/>
          <w:szCs w:val="24"/>
          <w:lang w:eastAsia="zh-CN"/>
        </w:rPr>
      </w:pPr>
      <w:r w:rsidRPr="005017CE">
        <w:rPr>
          <w:sz w:val="24"/>
          <w:szCs w:val="24"/>
          <w:lang w:eastAsia="zh-CN"/>
        </w:rPr>
        <w:t>1、▲云平台巡检服务</w:t>
      </w:r>
    </w:p>
    <w:p w:rsidR="005017CE" w:rsidRPr="005017CE" w:rsidRDefault="005017CE" w:rsidP="005017CE">
      <w:pPr>
        <w:spacing w:line="360" w:lineRule="auto"/>
        <w:rPr>
          <w:sz w:val="24"/>
          <w:szCs w:val="24"/>
          <w:lang w:eastAsia="zh-CN"/>
        </w:rPr>
      </w:pPr>
      <w:r w:rsidRPr="005017CE">
        <w:rPr>
          <w:rFonts w:hint="eastAsia"/>
          <w:sz w:val="24"/>
          <w:szCs w:val="24"/>
          <w:lang w:eastAsia="zh-CN"/>
        </w:rPr>
        <w:t>服务商提供工具对云平台资源进行每天巡检，对主要运行指标进行巡查，并对异常情况进行自动告警通知。每季度到学校现场提供深度巡检服务，巡检服务主要是采用</w:t>
      </w:r>
      <w:r w:rsidRPr="005017CE">
        <w:rPr>
          <w:sz w:val="24"/>
          <w:szCs w:val="24"/>
          <w:lang w:eastAsia="zh-CN"/>
        </w:rPr>
        <w:t xml:space="preserve"> VMware PSO 运维最佳实践标准，对云数据中心资源的计算资源、网络资源、存储资源及云管平台状态进行检查分析。及时发现存在的问题及隐患，降低故障率。现场巡检服务不少于4次。</w:t>
      </w:r>
    </w:p>
    <w:p w:rsidR="005017CE" w:rsidRPr="005017CE" w:rsidRDefault="005017CE" w:rsidP="005017CE">
      <w:pPr>
        <w:spacing w:line="360" w:lineRule="auto"/>
        <w:rPr>
          <w:sz w:val="24"/>
          <w:szCs w:val="24"/>
          <w:lang w:eastAsia="zh-CN"/>
        </w:rPr>
      </w:pPr>
      <w:r w:rsidRPr="005017CE">
        <w:rPr>
          <w:sz w:val="24"/>
          <w:szCs w:val="24"/>
          <w:lang w:eastAsia="zh-CN"/>
        </w:rPr>
        <w:t>1.1计算资源巡检，保障计算虚拟化系统的运行正常。</w:t>
      </w:r>
    </w:p>
    <w:p w:rsidR="005017CE" w:rsidRPr="005017CE" w:rsidRDefault="005017CE" w:rsidP="005017CE">
      <w:pPr>
        <w:spacing w:line="360" w:lineRule="auto"/>
        <w:rPr>
          <w:sz w:val="24"/>
          <w:szCs w:val="24"/>
          <w:lang w:eastAsia="zh-CN"/>
        </w:rPr>
      </w:pPr>
      <w:r w:rsidRPr="005017CE">
        <w:rPr>
          <w:rFonts w:hint="eastAsia"/>
          <w:sz w:val="24"/>
          <w:szCs w:val="24"/>
          <w:lang w:eastAsia="zh-CN"/>
        </w:rPr>
        <w:t>云资源池计算资源的巡检内容包括：</w:t>
      </w:r>
    </w:p>
    <w:p w:rsidR="005017CE" w:rsidRPr="005017CE" w:rsidRDefault="005017CE" w:rsidP="005017CE">
      <w:pPr>
        <w:spacing w:line="360" w:lineRule="auto"/>
        <w:rPr>
          <w:sz w:val="24"/>
          <w:szCs w:val="24"/>
          <w:lang w:eastAsia="zh-CN"/>
        </w:rPr>
      </w:pPr>
      <w:r w:rsidRPr="005017CE">
        <w:rPr>
          <w:rFonts w:hint="eastAsia"/>
          <w:sz w:val="24"/>
          <w:szCs w:val="24"/>
          <w:lang w:eastAsia="zh-CN"/>
        </w:rPr>
        <w:t>计算虚拟化平台中主机的运行状态、虚拟机工作状态符合</w:t>
      </w:r>
      <w:r w:rsidRPr="005017CE">
        <w:rPr>
          <w:sz w:val="24"/>
          <w:szCs w:val="24"/>
          <w:lang w:eastAsia="zh-CN"/>
        </w:rPr>
        <w:t xml:space="preserve"> VMware 设计的正常运行能效标准，能够持续提供应用平台所需的计算能力，针对应用设置的高可用、系统备份等设置正确、可用。</w:t>
      </w:r>
    </w:p>
    <w:p w:rsidR="005017CE" w:rsidRPr="005017CE" w:rsidRDefault="005017CE" w:rsidP="005017CE">
      <w:pPr>
        <w:spacing w:line="360" w:lineRule="auto"/>
        <w:rPr>
          <w:sz w:val="24"/>
          <w:szCs w:val="24"/>
          <w:lang w:eastAsia="zh-CN"/>
        </w:rPr>
      </w:pPr>
      <w:r w:rsidRPr="005017CE">
        <w:rPr>
          <w:sz w:val="24"/>
          <w:szCs w:val="24"/>
          <w:lang w:eastAsia="zh-CN"/>
        </w:rPr>
        <w:t>1.2、网络资源巡检，保障虚拟化系统的虚拟网络配置正确、逻辑网络设置符合VMwarePSO 最佳实践技术要求，能够持续对虚拟机平台提供网络服务并保障虚拟化网络的高可用等正常运行，保障虚拟化平台的运行效率。</w:t>
      </w:r>
    </w:p>
    <w:p w:rsidR="005017CE" w:rsidRPr="005017CE" w:rsidRDefault="005017CE" w:rsidP="005017CE">
      <w:pPr>
        <w:spacing w:line="360" w:lineRule="auto"/>
        <w:rPr>
          <w:sz w:val="24"/>
          <w:szCs w:val="24"/>
          <w:lang w:eastAsia="zh-CN"/>
        </w:rPr>
      </w:pPr>
      <w:r w:rsidRPr="005017CE">
        <w:rPr>
          <w:sz w:val="24"/>
          <w:szCs w:val="24"/>
          <w:lang w:eastAsia="zh-CN"/>
        </w:rPr>
        <w:t>1.3、存储资源巡检，保障虚拟存储资源池高效提供存储服务，对存储容量状态进行</w:t>
      </w:r>
      <w:r w:rsidRPr="005017CE">
        <w:rPr>
          <w:sz w:val="24"/>
          <w:szCs w:val="24"/>
          <w:lang w:eastAsia="zh-CN"/>
        </w:rPr>
        <w:lastRenderedPageBreak/>
        <w:t>及时的检查和容量预警，保障云平台存储、计算资源的均衡和运存能力的可持续提供服务。</w:t>
      </w:r>
    </w:p>
    <w:p w:rsidR="005017CE" w:rsidRPr="005017CE" w:rsidRDefault="005017CE" w:rsidP="005017CE">
      <w:pPr>
        <w:spacing w:line="360" w:lineRule="auto"/>
        <w:rPr>
          <w:sz w:val="24"/>
          <w:szCs w:val="24"/>
          <w:lang w:eastAsia="zh-CN"/>
        </w:rPr>
      </w:pPr>
      <w:r w:rsidRPr="005017CE">
        <w:rPr>
          <w:sz w:val="24"/>
          <w:szCs w:val="24"/>
          <w:lang w:eastAsia="zh-CN"/>
        </w:rPr>
        <w:t>1.4、云管平台组件状态巡检，确保应用系统能够持续保证正常工作状态，巡检内容主要包括数据库服务器巡检：数据库主备状态、数据库状态、数据库的磁盘空间有无异常告警。</w:t>
      </w:r>
    </w:p>
    <w:p w:rsidR="005017CE" w:rsidRPr="005017CE" w:rsidRDefault="005017CE" w:rsidP="005017CE">
      <w:pPr>
        <w:spacing w:line="360" w:lineRule="auto"/>
        <w:rPr>
          <w:sz w:val="24"/>
          <w:szCs w:val="24"/>
          <w:lang w:eastAsia="zh-CN"/>
        </w:rPr>
      </w:pPr>
      <w:r w:rsidRPr="005017CE">
        <w:rPr>
          <w:sz w:val="24"/>
          <w:szCs w:val="24"/>
          <w:lang w:eastAsia="zh-CN"/>
        </w:rPr>
        <w:t>1.5、每季度根据以上巡检项目出具《季度巡检报告》，内容包括虚拟化环境集群健康、虚拟化存储和虚拟机、vSAN集群、NSX-T环境、云门户。</w:t>
      </w:r>
    </w:p>
    <w:p w:rsidR="005017CE" w:rsidRPr="005017CE" w:rsidRDefault="005017CE" w:rsidP="005017CE">
      <w:pPr>
        <w:spacing w:line="360" w:lineRule="auto"/>
        <w:rPr>
          <w:sz w:val="24"/>
          <w:szCs w:val="24"/>
          <w:lang w:eastAsia="zh-CN"/>
        </w:rPr>
      </w:pPr>
      <w:r w:rsidRPr="005017CE">
        <w:rPr>
          <w:sz w:val="24"/>
          <w:szCs w:val="24"/>
          <w:lang w:eastAsia="zh-CN"/>
        </w:rPr>
        <w:t>1.6、巡检过程中应确保不影响西华大学数据中心云平台正常运行，服务团队工程师要求2名工程师具有威睿高级认证专业人员-数据中心虚拟化-VCAP-DCV（ VMware  Certified Adevanced Professional  Data Center Virtualization）证书。（提供相关工程师的在职证明和相关证书复印件，加盖投标人公章）</w:t>
      </w:r>
    </w:p>
    <w:p w:rsidR="005017CE" w:rsidRPr="005017CE" w:rsidRDefault="005017CE" w:rsidP="005017CE">
      <w:pPr>
        <w:spacing w:line="360" w:lineRule="auto"/>
        <w:rPr>
          <w:sz w:val="24"/>
          <w:szCs w:val="24"/>
          <w:lang w:eastAsia="zh-CN"/>
        </w:rPr>
      </w:pPr>
      <w:r w:rsidRPr="005017CE">
        <w:rPr>
          <w:sz w:val="24"/>
          <w:szCs w:val="24"/>
          <w:lang w:eastAsia="zh-CN"/>
        </w:rPr>
        <w:t>2. ▲云平台安全增强服务：</w:t>
      </w:r>
    </w:p>
    <w:p w:rsidR="005017CE" w:rsidRPr="005017CE" w:rsidRDefault="005017CE" w:rsidP="005017CE">
      <w:pPr>
        <w:spacing w:line="360" w:lineRule="auto"/>
        <w:rPr>
          <w:sz w:val="24"/>
          <w:szCs w:val="24"/>
          <w:lang w:eastAsia="zh-CN"/>
        </w:rPr>
      </w:pPr>
      <w:r w:rsidRPr="005017CE">
        <w:rPr>
          <w:sz w:val="24"/>
          <w:szCs w:val="24"/>
          <w:lang w:eastAsia="zh-CN"/>
        </w:rPr>
        <w:t>2.1</w:t>
      </w:r>
      <w:r w:rsidRPr="005017CE">
        <w:rPr>
          <w:sz w:val="24"/>
          <w:szCs w:val="24"/>
          <w:lang w:eastAsia="zh-CN"/>
        </w:rPr>
        <w:tab/>
        <w:t>根据业务系统信息安全防护需求，配合业务制定和配置分布式防火墙规则。（日常服务）</w:t>
      </w:r>
    </w:p>
    <w:p w:rsidR="005017CE" w:rsidRPr="005017CE" w:rsidRDefault="005017CE" w:rsidP="005017CE">
      <w:pPr>
        <w:spacing w:line="360" w:lineRule="auto"/>
        <w:rPr>
          <w:sz w:val="24"/>
          <w:szCs w:val="24"/>
          <w:lang w:eastAsia="zh-CN"/>
        </w:rPr>
      </w:pPr>
      <w:r w:rsidRPr="005017CE">
        <w:rPr>
          <w:sz w:val="24"/>
          <w:szCs w:val="24"/>
          <w:lang w:eastAsia="zh-CN"/>
        </w:rPr>
        <w:t>2.2</w:t>
      </w:r>
      <w:r w:rsidRPr="005017CE">
        <w:rPr>
          <w:sz w:val="24"/>
          <w:szCs w:val="24"/>
          <w:lang w:eastAsia="zh-CN"/>
        </w:rPr>
        <w:tab/>
        <w:t>对互联网出现的网络安全漏洞，如勒索病毒进行及时防护加固。</w:t>
      </w:r>
    </w:p>
    <w:p w:rsidR="005017CE" w:rsidRPr="005017CE" w:rsidRDefault="005017CE" w:rsidP="005017CE">
      <w:pPr>
        <w:spacing w:line="360" w:lineRule="auto"/>
        <w:rPr>
          <w:sz w:val="24"/>
          <w:szCs w:val="24"/>
          <w:lang w:eastAsia="zh-CN"/>
        </w:rPr>
      </w:pPr>
      <w:r w:rsidRPr="005017CE">
        <w:rPr>
          <w:sz w:val="24"/>
          <w:szCs w:val="24"/>
          <w:lang w:eastAsia="zh-CN"/>
        </w:rPr>
        <w:t>2.3</w:t>
      </w:r>
      <w:r w:rsidRPr="005017CE">
        <w:rPr>
          <w:sz w:val="24"/>
          <w:szCs w:val="24"/>
          <w:lang w:eastAsia="zh-CN"/>
        </w:rPr>
        <w:tab/>
        <w:t>对 NSX 的用户权限和密钥每月进行更新和加固。</w:t>
      </w:r>
    </w:p>
    <w:p w:rsidR="005017CE" w:rsidRPr="005017CE" w:rsidRDefault="005017CE" w:rsidP="005017CE">
      <w:pPr>
        <w:spacing w:line="360" w:lineRule="auto"/>
        <w:rPr>
          <w:sz w:val="24"/>
          <w:szCs w:val="24"/>
          <w:lang w:eastAsia="zh-CN"/>
        </w:rPr>
      </w:pPr>
      <w:r w:rsidRPr="005017CE">
        <w:rPr>
          <w:sz w:val="24"/>
          <w:szCs w:val="24"/>
          <w:lang w:eastAsia="zh-CN"/>
        </w:rPr>
        <w:t>2.4</w:t>
      </w:r>
      <w:r w:rsidRPr="005017CE">
        <w:rPr>
          <w:sz w:val="24"/>
          <w:szCs w:val="24"/>
          <w:lang w:eastAsia="zh-CN"/>
        </w:rPr>
        <w:tab/>
        <w:t>对 NSX 平台进行系统巡检，检查组件、路由、隧道状态，保障系统安全运行。</w:t>
      </w:r>
    </w:p>
    <w:p w:rsidR="005017CE" w:rsidRPr="005017CE" w:rsidRDefault="005017CE" w:rsidP="005017CE">
      <w:pPr>
        <w:spacing w:line="360" w:lineRule="auto"/>
        <w:rPr>
          <w:sz w:val="24"/>
          <w:szCs w:val="24"/>
          <w:lang w:eastAsia="zh-CN"/>
        </w:rPr>
      </w:pPr>
      <w:r w:rsidRPr="005017CE">
        <w:rPr>
          <w:sz w:val="24"/>
          <w:szCs w:val="24"/>
          <w:lang w:eastAsia="zh-CN"/>
        </w:rPr>
        <w:t>2.5</w:t>
      </w:r>
      <w:r w:rsidRPr="005017CE">
        <w:rPr>
          <w:sz w:val="24"/>
          <w:szCs w:val="24"/>
          <w:lang w:eastAsia="zh-CN"/>
        </w:rPr>
        <w:tab/>
        <w:t>对 NSX 平台系统每季度进行安全补丁审查，按需进行系统升级，提升安全性。</w:t>
      </w:r>
    </w:p>
    <w:p w:rsidR="005017CE" w:rsidRPr="005017CE" w:rsidRDefault="005017CE" w:rsidP="005017CE">
      <w:pPr>
        <w:spacing w:line="360" w:lineRule="auto"/>
        <w:rPr>
          <w:sz w:val="24"/>
          <w:szCs w:val="24"/>
          <w:lang w:eastAsia="zh-CN"/>
        </w:rPr>
      </w:pPr>
      <w:r w:rsidRPr="005017CE">
        <w:rPr>
          <w:sz w:val="24"/>
          <w:szCs w:val="24"/>
          <w:lang w:eastAsia="zh-CN"/>
        </w:rPr>
        <w:t>2.6</w:t>
      </w:r>
      <w:r w:rsidRPr="005017CE">
        <w:rPr>
          <w:sz w:val="24"/>
          <w:szCs w:val="24"/>
          <w:lang w:eastAsia="zh-CN"/>
        </w:rPr>
        <w:tab/>
        <w:t>及时对云平台软件进行安全漏洞的修复，在接到安全漏洞预警后及时提供系统增强或者修复方案，在学校同意修复操作 24 小时内进行系统修复工作。（日常服务）</w:t>
      </w:r>
    </w:p>
    <w:p w:rsidR="005017CE" w:rsidRPr="005017CE" w:rsidRDefault="005017CE" w:rsidP="005017CE">
      <w:pPr>
        <w:spacing w:line="360" w:lineRule="auto"/>
        <w:rPr>
          <w:sz w:val="24"/>
          <w:szCs w:val="24"/>
          <w:lang w:eastAsia="zh-CN"/>
        </w:rPr>
      </w:pPr>
      <w:r w:rsidRPr="005017CE">
        <w:rPr>
          <w:sz w:val="24"/>
          <w:szCs w:val="24"/>
          <w:lang w:eastAsia="zh-CN"/>
        </w:rPr>
        <w:t>2.7网络虚拟化平台巡检过程中应确保对西华大学数据中心云平台不会产生不良影响，服务团队的工程师要求2名工程师获得威睿高级认证专业人员-网络虚拟化-VCAP-NV（VMware  Certified  Adevanced  Professional  Network  Virtualization）证书。（提供相关工程师的在职证明和相关证书复印件，加盖投标人公章）</w:t>
      </w:r>
    </w:p>
    <w:p w:rsidR="005017CE" w:rsidRPr="005017CE" w:rsidRDefault="005017CE" w:rsidP="005017CE">
      <w:pPr>
        <w:spacing w:line="360" w:lineRule="auto"/>
        <w:rPr>
          <w:sz w:val="24"/>
          <w:szCs w:val="24"/>
          <w:lang w:eastAsia="zh-CN"/>
        </w:rPr>
      </w:pPr>
    </w:p>
    <w:p w:rsidR="005017CE" w:rsidRPr="005017CE" w:rsidRDefault="005017CE" w:rsidP="005017CE">
      <w:pPr>
        <w:spacing w:line="360" w:lineRule="auto"/>
        <w:rPr>
          <w:sz w:val="24"/>
          <w:szCs w:val="24"/>
          <w:lang w:eastAsia="zh-CN"/>
        </w:rPr>
      </w:pPr>
      <w:r w:rsidRPr="005017CE">
        <w:rPr>
          <w:sz w:val="24"/>
          <w:szCs w:val="24"/>
          <w:lang w:eastAsia="zh-CN"/>
        </w:rPr>
        <w:t xml:space="preserve"> 3、云平台容灾备份高级服务：</w:t>
      </w:r>
    </w:p>
    <w:p w:rsidR="005017CE" w:rsidRPr="005017CE" w:rsidRDefault="005017CE" w:rsidP="005017CE">
      <w:pPr>
        <w:spacing w:line="360" w:lineRule="auto"/>
        <w:rPr>
          <w:sz w:val="24"/>
          <w:szCs w:val="24"/>
          <w:lang w:eastAsia="zh-CN"/>
        </w:rPr>
      </w:pPr>
      <w:r w:rsidRPr="005017CE">
        <w:rPr>
          <w:sz w:val="24"/>
          <w:szCs w:val="24"/>
          <w:lang w:eastAsia="zh-CN"/>
        </w:rPr>
        <w:t>3.1</w:t>
      </w:r>
      <w:r w:rsidRPr="005017CE">
        <w:rPr>
          <w:sz w:val="24"/>
          <w:szCs w:val="24"/>
          <w:lang w:eastAsia="zh-CN"/>
        </w:rPr>
        <w:tab/>
        <w:t>梳理云平台业务的 SRM 需求，对业务系统进行容灾备份配置。</w:t>
      </w:r>
    </w:p>
    <w:p w:rsidR="005017CE" w:rsidRPr="005017CE" w:rsidRDefault="005017CE" w:rsidP="005017CE">
      <w:pPr>
        <w:spacing w:line="360" w:lineRule="auto"/>
        <w:rPr>
          <w:sz w:val="24"/>
          <w:szCs w:val="24"/>
          <w:lang w:eastAsia="zh-CN"/>
        </w:rPr>
      </w:pPr>
      <w:r w:rsidRPr="005017CE">
        <w:rPr>
          <w:sz w:val="24"/>
          <w:szCs w:val="24"/>
          <w:lang w:eastAsia="zh-CN"/>
        </w:rPr>
        <w:t>3.2</w:t>
      </w:r>
      <w:r w:rsidRPr="005017CE">
        <w:rPr>
          <w:sz w:val="24"/>
          <w:szCs w:val="24"/>
          <w:lang w:eastAsia="zh-CN"/>
        </w:rPr>
        <w:tab/>
        <w:t>每月检查 SRM 策略保护状态，保障业务系统容灾数据连续性。</w:t>
      </w:r>
    </w:p>
    <w:p w:rsidR="005017CE" w:rsidRPr="005017CE" w:rsidRDefault="005017CE" w:rsidP="005017CE">
      <w:pPr>
        <w:spacing w:line="360" w:lineRule="auto"/>
        <w:rPr>
          <w:sz w:val="24"/>
          <w:szCs w:val="24"/>
          <w:lang w:eastAsia="zh-CN"/>
        </w:rPr>
      </w:pPr>
      <w:r w:rsidRPr="005017CE">
        <w:rPr>
          <w:sz w:val="24"/>
          <w:szCs w:val="24"/>
          <w:lang w:eastAsia="zh-CN"/>
        </w:rPr>
        <w:t>3.3</w:t>
      </w:r>
      <w:r w:rsidRPr="005017CE">
        <w:rPr>
          <w:sz w:val="24"/>
          <w:szCs w:val="24"/>
          <w:lang w:eastAsia="zh-CN"/>
        </w:rPr>
        <w:tab/>
        <w:t>每季度对业务容灾进行恢复测试，验证容灾可用性，进行云平台数据安全保障。</w:t>
      </w:r>
    </w:p>
    <w:p w:rsidR="005017CE" w:rsidRPr="005017CE" w:rsidRDefault="005017CE" w:rsidP="005017CE">
      <w:pPr>
        <w:spacing w:line="360" w:lineRule="auto"/>
        <w:rPr>
          <w:sz w:val="24"/>
          <w:szCs w:val="24"/>
          <w:lang w:eastAsia="zh-CN"/>
        </w:rPr>
      </w:pPr>
      <w:r w:rsidRPr="005017CE">
        <w:rPr>
          <w:sz w:val="24"/>
          <w:szCs w:val="24"/>
          <w:lang w:eastAsia="zh-CN"/>
        </w:rPr>
        <w:lastRenderedPageBreak/>
        <w:t>4.云平台负载均衡配置服务：</w:t>
      </w:r>
    </w:p>
    <w:p w:rsidR="005017CE" w:rsidRPr="005017CE" w:rsidRDefault="005017CE" w:rsidP="005017CE">
      <w:pPr>
        <w:spacing w:line="360" w:lineRule="auto"/>
        <w:rPr>
          <w:sz w:val="24"/>
          <w:szCs w:val="24"/>
          <w:lang w:eastAsia="zh-CN"/>
        </w:rPr>
      </w:pPr>
      <w:r w:rsidRPr="005017CE">
        <w:rPr>
          <w:sz w:val="24"/>
          <w:szCs w:val="24"/>
          <w:lang w:eastAsia="zh-CN"/>
        </w:rPr>
        <w:t>4.1</w:t>
      </w:r>
      <w:r w:rsidRPr="005017CE">
        <w:rPr>
          <w:sz w:val="24"/>
          <w:szCs w:val="24"/>
          <w:lang w:eastAsia="zh-CN"/>
        </w:rPr>
        <w:tab/>
        <w:t>提供对云平台计算、存储利用率的统计分析和监控，根据业务需要配置宿主机的工作负载平衡。</w:t>
      </w:r>
    </w:p>
    <w:p w:rsidR="005017CE" w:rsidRPr="005017CE" w:rsidRDefault="005017CE" w:rsidP="005017CE">
      <w:pPr>
        <w:spacing w:line="360" w:lineRule="auto"/>
        <w:rPr>
          <w:sz w:val="24"/>
          <w:szCs w:val="24"/>
          <w:lang w:eastAsia="zh-CN"/>
        </w:rPr>
      </w:pPr>
      <w:r w:rsidRPr="005017CE">
        <w:rPr>
          <w:sz w:val="24"/>
          <w:szCs w:val="24"/>
          <w:lang w:eastAsia="zh-CN"/>
        </w:rPr>
        <w:t>4.2</w:t>
      </w:r>
      <w:r w:rsidRPr="005017CE">
        <w:rPr>
          <w:sz w:val="24"/>
          <w:szCs w:val="24"/>
          <w:lang w:eastAsia="zh-CN"/>
        </w:rPr>
        <w:tab/>
        <w:t>配合业务系统对负载均衡需求进行配置梳理和部署负载软件 AVI 策略。</w:t>
      </w:r>
    </w:p>
    <w:p w:rsidR="005017CE" w:rsidRPr="005017CE" w:rsidRDefault="005017CE" w:rsidP="005017CE">
      <w:pPr>
        <w:spacing w:line="360" w:lineRule="auto"/>
        <w:rPr>
          <w:sz w:val="24"/>
          <w:szCs w:val="24"/>
          <w:lang w:eastAsia="zh-CN"/>
        </w:rPr>
      </w:pPr>
      <w:r w:rsidRPr="005017CE">
        <w:rPr>
          <w:sz w:val="24"/>
          <w:szCs w:val="24"/>
          <w:lang w:eastAsia="zh-CN"/>
        </w:rPr>
        <w:t>4.3</w:t>
      </w:r>
      <w:r w:rsidRPr="005017CE">
        <w:rPr>
          <w:sz w:val="24"/>
          <w:szCs w:val="24"/>
          <w:lang w:eastAsia="zh-CN"/>
        </w:rPr>
        <w:tab/>
        <w:t>每月检查 AVI 负载均衡池状态和虚拟节点状态，保障负载业务稳定运行。</w:t>
      </w:r>
    </w:p>
    <w:p w:rsidR="005017CE" w:rsidRPr="005017CE" w:rsidRDefault="005017CE" w:rsidP="005017CE">
      <w:pPr>
        <w:spacing w:line="360" w:lineRule="auto"/>
        <w:rPr>
          <w:sz w:val="24"/>
          <w:szCs w:val="24"/>
          <w:lang w:eastAsia="zh-CN"/>
        </w:rPr>
      </w:pPr>
      <w:r w:rsidRPr="005017CE">
        <w:rPr>
          <w:sz w:val="24"/>
          <w:szCs w:val="24"/>
          <w:lang w:eastAsia="zh-CN"/>
        </w:rPr>
        <w:t>5.云平台资源、容量评估服务：</w:t>
      </w:r>
    </w:p>
    <w:p w:rsidR="005017CE" w:rsidRPr="005017CE" w:rsidRDefault="005017CE" w:rsidP="005017CE">
      <w:pPr>
        <w:spacing w:line="360" w:lineRule="auto"/>
        <w:rPr>
          <w:sz w:val="24"/>
          <w:szCs w:val="24"/>
          <w:lang w:eastAsia="zh-CN"/>
        </w:rPr>
      </w:pPr>
      <w:r w:rsidRPr="005017CE">
        <w:rPr>
          <w:sz w:val="24"/>
          <w:szCs w:val="24"/>
          <w:lang w:eastAsia="zh-CN"/>
        </w:rPr>
        <w:t>5.1</w:t>
      </w:r>
      <w:r w:rsidRPr="005017CE">
        <w:rPr>
          <w:sz w:val="24"/>
          <w:szCs w:val="24"/>
          <w:lang w:eastAsia="zh-CN"/>
        </w:rPr>
        <w:tab/>
        <w:t>根据云门户系统的线性统计分析，对工作负载超过 80%的虚拟机资源进行负载统计；对工作负载低于 10%的虚拟机进行统计分析报告，提交学校进行资源回收分析，在得到学校调优操作同意后进行资源回收操作。</w:t>
      </w:r>
    </w:p>
    <w:p w:rsidR="005017CE" w:rsidRPr="005017CE" w:rsidRDefault="005017CE" w:rsidP="005017CE">
      <w:pPr>
        <w:spacing w:line="360" w:lineRule="auto"/>
        <w:rPr>
          <w:sz w:val="24"/>
          <w:szCs w:val="24"/>
          <w:lang w:eastAsia="zh-CN"/>
        </w:rPr>
      </w:pPr>
      <w:r w:rsidRPr="005017CE">
        <w:rPr>
          <w:sz w:val="24"/>
          <w:szCs w:val="24"/>
          <w:lang w:eastAsia="zh-CN"/>
        </w:rPr>
        <w:t>5.2</w:t>
      </w:r>
      <w:r w:rsidRPr="005017CE">
        <w:rPr>
          <w:sz w:val="24"/>
          <w:szCs w:val="24"/>
          <w:lang w:eastAsia="zh-CN"/>
        </w:rPr>
        <w:tab/>
        <w:t>并且根据云门户系统的线性统计分析数据，对云平台资源进行清理，先将长期未使用过的业务虚机进行回收；对快照留存时间太长的进行删除和整合。</w:t>
      </w:r>
    </w:p>
    <w:p w:rsidR="005017CE" w:rsidRPr="005017CE" w:rsidRDefault="005017CE" w:rsidP="005017CE">
      <w:pPr>
        <w:spacing w:line="360" w:lineRule="auto"/>
        <w:rPr>
          <w:sz w:val="24"/>
          <w:szCs w:val="24"/>
          <w:lang w:eastAsia="zh-CN"/>
        </w:rPr>
      </w:pPr>
      <w:r w:rsidRPr="005017CE">
        <w:rPr>
          <w:sz w:val="24"/>
          <w:szCs w:val="24"/>
          <w:lang w:eastAsia="zh-CN"/>
        </w:rPr>
        <w:t>6.虚拟桌面维护服务：</w:t>
      </w:r>
    </w:p>
    <w:p w:rsidR="005017CE" w:rsidRPr="005017CE" w:rsidRDefault="005017CE" w:rsidP="005017CE">
      <w:pPr>
        <w:spacing w:line="360" w:lineRule="auto"/>
        <w:rPr>
          <w:sz w:val="24"/>
          <w:szCs w:val="24"/>
          <w:lang w:eastAsia="zh-CN"/>
        </w:rPr>
      </w:pPr>
      <w:r w:rsidRPr="005017CE">
        <w:rPr>
          <w:sz w:val="24"/>
          <w:szCs w:val="24"/>
          <w:lang w:eastAsia="zh-CN"/>
        </w:rPr>
        <w:t>6.1</w:t>
      </w:r>
      <w:r w:rsidRPr="005017CE">
        <w:rPr>
          <w:sz w:val="24"/>
          <w:szCs w:val="24"/>
          <w:lang w:eastAsia="zh-CN"/>
        </w:rPr>
        <w:tab/>
        <w:t>通过配置和管理 VDI，制作统一的虚拟桌面模板，设定快速桌面发布机制；</w:t>
      </w:r>
    </w:p>
    <w:p w:rsidR="005017CE" w:rsidRPr="005017CE" w:rsidRDefault="005017CE" w:rsidP="005017CE">
      <w:pPr>
        <w:spacing w:line="360" w:lineRule="auto"/>
        <w:rPr>
          <w:sz w:val="24"/>
          <w:szCs w:val="24"/>
          <w:lang w:eastAsia="zh-CN"/>
        </w:rPr>
      </w:pPr>
      <w:r w:rsidRPr="005017CE">
        <w:rPr>
          <w:sz w:val="24"/>
          <w:szCs w:val="24"/>
          <w:lang w:eastAsia="zh-CN"/>
        </w:rPr>
        <w:t>6.2</w:t>
      </w:r>
      <w:r w:rsidRPr="005017CE">
        <w:rPr>
          <w:sz w:val="24"/>
          <w:szCs w:val="24"/>
          <w:lang w:eastAsia="zh-CN"/>
        </w:rPr>
        <w:tab/>
        <w:t>配置云桌面应用为 2 种类型：专用、浮动。管理浮动账号规则，可多个账号轮流使用同一个计算机；用户在注销后桌面的数据将还原。</w:t>
      </w:r>
    </w:p>
    <w:p w:rsidR="005017CE" w:rsidRPr="005017CE" w:rsidRDefault="005017CE" w:rsidP="005017CE">
      <w:pPr>
        <w:spacing w:line="360" w:lineRule="auto"/>
        <w:rPr>
          <w:sz w:val="24"/>
          <w:szCs w:val="24"/>
          <w:lang w:eastAsia="zh-CN"/>
        </w:rPr>
      </w:pPr>
      <w:r w:rsidRPr="005017CE">
        <w:rPr>
          <w:sz w:val="24"/>
          <w:szCs w:val="24"/>
          <w:lang w:eastAsia="zh-CN"/>
        </w:rPr>
        <w:t>6.3 配置和调优、维护链接克隆的数据保护机制，保障桌面系统快速重构恢复系统；并且保存在 D 盘的数据不受影响。简化虚拟桌面日常维护管理模板，设置并管理对外设和本地驱动器进行严格的读写管控。</w:t>
      </w:r>
    </w:p>
    <w:p w:rsidR="005017CE" w:rsidRPr="005017CE" w:rsidRDefault="005017CE" w:rsidP="005017CE">
      <w:pPr>
        <w:spacing w:line="360" w:lineRule="auto"/>
        <w:rPr>
          <w:sz w:val="24"/>
          <w:szCs w:val="24"/>
          <w:lang w:eastAsia="zh-CN"/>
        </w:rPr>
      </w:pPr>
      <w:r w:rsidRPr="005017CE">
        <w:rPr>
          <w:sz w:val="24"/>
          <w:szCs w:val="24"/>
          <w:lang w:eastAsia="zh-CN"/>
        </w:rPr>
        <w:t>7. ▲云平台现场服务响应：</w:t>
      </w:r>
    </w:p>
    <w:p w:rsidR="005017CE" w:rsidRPr="005017CE" w:rsidRDefault="005017CE" w:rsidP="005017CE">
      <w:pPr>
        <w:spacing w:line="360" w:lineRule="auto"/>
        <w:rPr>
          <w:sz w:val="24"/>
          <w:szCs w:val="24"/>
          <w:lang w:eastAsia="zh-CN"/>
        </w:rPr>
      </w:pPr>
      <w:r w:rsidRPr="005017CE">
        <w:rPr>
          <w:sz w:val="24"/>
          <w:szCs w:val="24"/>
          <w:lang w:eastAsia="zh-CN"/>
        </w:rPr>
        <w:t>7.1</w:t>
      </w:r>
      <w:r w:rsidRPr="005017CE">
        <w:rPr>
          <w:sz w:val="24"/>
          <w:szCs w:val="24"/>
          <w:lang w:eastAsia="zh-CN"/>
        </w:rPr>
        <w:tab/>
        <w:t>在接到学校信息中心根据应用系统部署、升级的要求或者根据高级巡检运维结果确认需要对云数据中心虚拟化计算、虚拟化网络、虚拟化存储平台进行系统调整时，在 48 小时内根据 VMware PSO 的最佳实践向学校信息中心提供云平台相关变更的效能分析，制定变更计划。</w:t>
      </w:r>
    </w:p>
    <w:p w:rsidR="005017CE" w:rsidRPr="005017CE" w:rsidRDefault="005017CE" w:rsidP="005017CE">
      <w:pPr>
        <w:spacing w:line="360" w:lineRule="auto"/>
        <w:rPr>
          <w:sz w:val="24"/>
          <w:szCs w:val="24"/>
          <w:lang w:eastAsia="zh-CN"/>
        </w:rPr>
      </w:pPr>
      <w:r w:rsidRPr="005017CE">
        <w:rPr>
          <w:sz w:val="24"/>
          <w:szCs w:val="24"/>
          <w:lang w:eastAsia="zh-CN"/>
        </w:rPr>
        <w:t>7.2</w:t>
      </w:r>
      <w:r w:rsidRPr="005017CE">
        <w:rPr>
          <w:sz w:val="24"/>
          <w:szCs w:val="24"/>
          <w:lang w:eastAsia="zh-CN"/>
        </w:rPr>
        <w:tab/>
        <w:t>在得到学校信息中心确认需要进行变更操作后 3 个工作日内进行变更测试以及制定变更回退计划，并且根据学校的工作计划提供工程师到现场的变更实施操作。</w:t>
      </w:r>
    </w:p>
    <w:p w:rsidR="005017CE" w:rsidRPr="005017CE" w:rsidRDefault="005017CE" w:rsidP="005017CE">
      <w:pPr>
        <w:spacing w:line="360" w:lineRule="auto"/>
        <w:rPr>
          <w:sz w:val="24"/>
          <w:szCs w:val="24"/>
          <w:lang w:eastAsia="zh-CN"/>
        </w:rPr>
      </w:pPr>
      <w:r w:rsidRPr="005017CE">
        <w:rPr>
          <w:sz w:val="24"/>
          <w:szCs w:val="24"/>
          <w:lang w:eastAsia="zh-CN"/>
        </w:rPr>
        <w:t>7.3</w:t>
      </w:r>
      <w:r w:rsidRPr="005017CE">
        <w:rPr>
          <w:sz w:val="24"/>
          <w:szCs w:val="24"/>
          <w:lang w:eastAsia="zh-CN"/>
        </w:rPr>
        <w:tab/>
        <w:t>提供 5*24*4 小时工程师到现场技术支持。提供每周工作日时间内，每天 24 小时响应高级或中级故障处理，工程师4 小时内到达现场的专业技术支撑服务。</w:t>
      </w:r>
    </w:p>
    <w:p w:rsidR="005017CE" w:rsidRPr="005017CE" w:rsidRDefault="005017CE" w:rsidP="005017CE">
      <w:pPr>
        <w:spacing w:line="360" w:lineRule="auto"/>
        <w:rPr>
          <w:sz w:val="24"/>
          <w:szCs w:val="24"/>
          <w:lang w:eastAsia="zh-CN"/>
        </w:rPr>
      </w:pPr>
      <w:r w:rsidRPr="005017CE">
        <w:rPr>
          <w:sz w:val="24"/>
          <w:szCs w:val="24"/>
          <w:lang w:eastAsia="zh-CN"/>
        </w:rPr>
        <w:t>7.4</w:t>
      </w:r>
      <w:r w:rsidRPr="005017CE">
        <w:rPr>
          <w:sz w:val="24"/>
          <w:szCs w:val="24"/>
          <w:lang w:eastAsia="zh-CN"/>
        </w:rPr>
        <w:tab/>
        <w:t>提供 7*24 小时的应急故障处理服务，保障我校云平台对业务系统提供持续可用服务。</w:t>
      </w:r>
    </w:p>
    <w:p w:rsidR="005017CE" w:rsidRPr="005017CE" w:rsidRDefault="005017CE" w:rsidP="005017CE">
      <w:pPr>
        <w:spacing w:line="360" w:lineRule="auto"/>
        <w:rPr>
          <w:sz w:val="24"/>
          <w:szCs w:val="24"/>
          <w:lang w:eastAsia="zh-CN"/>
        </w:rPr>
      </w:pPr>
      <w:r w:rsidRPr="005017CE">
        <w:rPr>
          <w:sz w:val="24"/>
          <w:szCs w:val="24"/>
          <w:lang w:eastAsia="zh-CN"/>
        </w:rPr>
        <w:lastRenderedPageBreak/>
        <w:t>7.5</w:t>
      </w:r>
      <w:r w:rsidRPr="005017CE">
        <w:rPr>
          <w:sz w:val="24"/>
          <w:szCs w:val="24"/>
          <w:lang w:eastAsia="zh-CN"/>
        </w:rPr>
        <w:tab/>
        <w:t>故障响应要求：①高级故障（会业务中断）响应时间为10 分钟内，处理时间为 2 小时内，解决方式为工程师到现场；②中级故障（会业务运行性能降低）响应时间为 1 小时内，处理时间为 8 小时内，解决方式为工程师到现场或远程；③一般故障（虚拟机平台工作异常但不影响应用系统服务）响应时间为 8 小时内，处理时间为 24 小时内，解决方式为远程支持。</w:t>
      </w:r>
    </w:p>
    <w:p w:rsidR="005017CE" w:rsidRPr="005017CE" w:rsidRDefault="005017CE" w:rsidP="005017CE">
      <w:pPr>
        <w:spacing w:line="360" w:lineRule="auto"/>
        <w:rPr>
          <w:sz w:val="24"/>
          <w:szCs w:val="24"/>
          <w:lang w:eastAsia="zh-CN"/>
        </w:rPr>
      </w:pPr>
      <w:r w:rsidRPr="005017CE">
        <w:rPr>
          <w:sz w:val="24"/>
          <w:szCs w:val="24"/>
          <w:lang w:eastAsia="zh-CN"/>
        </w:rPr>
        <w:t>7.6投标人运维服务工程师团队中，至少有1名工程师具有威睿高级认证专业人员-数据中心虚拟化-VCAP-DCV（ VMware  Certified Adevanced Professional  Data Center Virtualization）和威睿高级认证专业人员-网络虚拟化-VCAP-NV（VMware  Certified  Adevanced  Professional  Network  Virtualization）的证书;（提供相关工程师的在职证明和相关证书复印件，加盖投标人公章）</w:t>
      </w:r>
    </w:p>
    <w:p w:rsidR="005017CE" w:rsidRPr="005017CE" w:rsidRDefault="005017CE" w:rsidP="005017CE">
      <w:pPr>
        <w:spacing w:line="360" w:lineRule="auto"/>
        <w:rPr>
          <w:sz w:val="24"/>
          <w:szCs w:val="24"/>
          <w:lang w:eastAsia="zh-CN"/>
        </w:rPr>
      </w:pPr>
      <w:r w:rsidRPr="005017CE">
        <w:rPr>
          <w:sz w:val="24"/>
          <w:szCs w:val="24"/>
          <w:lang w:eastAsia="zh-CN"/>
        </w:rPr>
        <w:t>7.7投标人运维服务团队中，应提供至少2名持有威睿高级认证专业人员-云计算管理自动化-VCAP-CMA（VMware  Certified  Adevanced  Professional  Cloud Management and Automation）或H3CIE-CLOUD证书的高级云计算工程师作为服务项目经理A\B角，管理本项目的运维服务；（提供相关工程师的在职证明和相关证书复印件，加盖投标人公章）</w:t>
      </w:r>
    </w:p>
    <w:p w:rsidR="005017CE" w:rsidRPr="005017CE" w:rsidRDefault="005017CE" w:rsidP="005017CE">
      <w:pPr>
        <w:spacing w:line="360" w:lineRule="auto"/>
        <w:rPr>
          <w:sz w:val="24"/>
          <w:szCs w:val="24"/>
          <w:lang w:eastAsia="zh-CN"/>
        </w:rPr>
      </w:pPr>
      <w:r w:rsidRPr="005017CE">
        <w:rPr>
          <w:sz w:val="24"/>
          <w:szCs w:val="24"/>
          <w:lang w:eastAsia="zh-CN"/>
        </w:rPr>
        <w:t>8. ▲现场值守服务：在服务期内根据学校需求提供 5 人/天的关键保障时期现场值守服务，现场服务人员至少有一名具备威睿高级认证专业</w:t>
      </w:r>
      <w:bookmarkStart w:id="2" w:name="_GoBack"/>
      <w:bookmarkEnd w:id="2"/>
      <w:r w:rsidRPr="005017CE">
        <w:rPr>
          <w:sz w:val="24"/>
          <w:szCs w:val="24"/>
          <w:lang w:eastAsia="zh-CN"/>
        </w:rPr>
        <w:t>人员-数据中心虚拟化-VCAP-DCV（ VMware  Certified Adevanced Professional  Data Center Virtualization）和威睿高级认证专业人员-云计算管理自动化-VCAP-CMA （VMware  Certified  Adevanced  Professional  Cloud Management and Automation）及威睿高级认证专业人员-网络虚拟化-VCAP-NV（VMware  Certified  Adevanced  Professional  Network  Virtualization）证书，具备全面综合的现场应急处理能力。（提供相关工程师的在职证明和相关证书复印件，加盖投标人公章）。</w:t>
      </w:r>
    </w:p>
    <w:p w:rsidR="005017CE" w:rsidRPr="005017CE" w:rsidRDefault="005017CE" w:rsidP="005017CE">
      <w:pPr>
        <w:spacing w:line="360" w:lineRule="auto"/>
        <w:rPr>
          <w:sz w:val="24"/>
          <w:szCs w:val="24"/>
          <w:lang w:eastAsia="zh-CN"/>
        </w:rPr>
      </w:pPr>
      <w:r w:rsidRPr="005017CE">
        <w:rPr>
          <w:sz w:val="24"/>
          <w:szCs w:val="24"/>
          <w:lang w:eastAsia="zh-CN"/>
        </w:rPr>
        <w:t>9. ▲云门户软件系统维护服务：</w:t>
      </w:r>
    </w:p>
    <w:p w:rsidR="005017CE" w:rsidRPr="005017CE" w:rsidRDefault="005017CE" w:rsidP="005017CE">
      <w:pPr>
        <w:spacing w:line="360" w:lineRule="auto"/>
        <w:rPr>
          <w:sz w:val="24"/>
          <w:szCs w:val="24"/>
          <w:lang w:eastAsia="zh-CN"/>
        </w:rPr>
      </w:pPr>
      <w:r w:rsidRPr="005017CE">
        <w:rPr>
          <w:sz w:val="24"/>
          <w:szCs w:val="24"/>
          <w:lang w:eastAsia="zh-CN"/>
        </w:rPr>
        <w:t>9.1 每季度对门户软件进行巡检，检查门户软件的组件运行健康状况、系统容量空间大小、门户软件与其他组件对接通讯状况、检查门户各项功能运行是否正常。</w:t>
      </w:r>
    </w:p>
    <w:p w:rsidR="005017CE" w:rsidRPr="005017CE" w:rsidRDefault="005017CE" w:rsidP="005017CE">
      <w:pPr>
        <w:spacing w:line="360" w:lineRule="auto"/>
        <w:rPr>
          <w:sz w:val="24"/>
          <w:szCs w:val="24"/>
          <w:lang w:eastAsia="zh-CN"/>
        </w:rPr>
      </w:pPr>
      <w:r w:rsidRPr="005017CE">
        <w:rPr>
          <w:sz w:val="24"/>
          <w:szCs w:val="24"/>
          <w:lang w:eastAsia="zh-CN"/>
        </w:rPr>
        <w:t>9.2 根据学校资源变更需求，维护门户平台中的参数初始化配置。根据学校网络环境、虚拟化环境、业务部门、教职工等数据的实时变化，及时梳理并调整，保障云门户数据的实时性、准确性。</w:t>
      </w:r>
    </w:p>
    <w:p w:rsidR="005017CE" w:rsidRPr="005017CE" w:rsidRDefault="005017CE" w:rsidP="005017CE">
      <w:pPr>
        <w:spacing w:line="360" w:lineRule="auto"/>
        <w:rPr>
          <w:sz w:val="24"/>
          <w:szCs w:val="24"/>
          <w:lang w:eastAsia="zh-CN"/>
        </w:rPr>
      </w:pPr>
      <w:r w:rsidRPr="005017CE">
        <w:rPr>
          <w:sz w:val="24"/>
          <w:szCs w:val="24"/>
          <w:lang w:eastAsia="zh-CN"/>
        </w:rPr>
        <w:lastRenderedPageBreak/>
        <w:t>9.3 结合学校安全审查发现的门户软件漏洞和安全基线进行加固或补丁安装，在3个工作日内解决。</w:t>
      </w:r>
    </w:p>
    <w:p w:rsidR="005017CE" w:rsidRPr="005017CE" w:rsidRDefault="005017CE" w:rsidP="005017CE">
      <w:pPr>
        <w:spacing w:line="360" w:lineRule="auto"/>
        <w:rPr>
          <w:sz w:val="24"/>
          <w:szCs w:val="24"/>
          <w:lang w:eastAsia="zh-CN"/>
        </w:rPr>
      </w:pPr>
      <w:r w:rsidRPr="005017CE">
        <w:rPr>
          <w:sz w:val="24"/>
          <w:szCs w:val="24"/>
          <w:lang w:eastAsia="zh-CN"/>
        </w:rPr>
        <w:t>9.4 门户软件功能升级或软件功能性BUG修复，提供软件在线升级，产生的费用由本次服务供应商承担。</w:t>
      </w:r>
    </w:p>
    <w:p w:rsidR="005017CE" w:rsidRPr="005017CE" w:rsidRDefault="005017CE" w:rsidP="005017CE">
      <w:pPr>
        <w:spacing w:line="360" w:lineRule="auto"/>
        <w:rPr>
          <w:sz w:val="24"/>
          <w:szCs w:val="24"/>
          <w:lang w:eastAsia="zh-CN"/>
        </w:rPr>
      </w:pPr>
      <w:r w:rsidRPr="005017CE">
        <w:rPr>
          <w:rFonts w:hint="eastAsia"/>
          <w:sz w:val="24"/>
          <w:szCs w:val="24"/>
          <w:lang w:eastAsia="zh-CN"/>
        </w:rPr>
        <w:t>培训服务：针对本次项目涉及产品进行使用操作和故障排查培训，由运维服务商对最终用户在服务期内进行不少于两次的无条件免费培训，并提供相关的培训课件资料。</w:t>
      </w:r>
    </w:p>
    <w:p w:rsidR="005017CE" w:rsidRPr="005017CE" w:rsidRDefault="005017CE" w:rsidP="005017CE">
      <w:pPr>
        <w:spacing w:line="360" w:lineRule="auto"/>
        <w:rPr>
          <w:sz w:val="24"/>
          <w:szCs w:val="24"/>
          <w:lang w:eastAsia="zh-CN"/>
        </w:rPr>
      </w:pPr>
      <w:r w:rsidRPr="005017CE">
        <w:rPr>
          <w:rFonts w:hint="eastAsia"/>
          <w:sz w:val="24"/>
          <w:szCs w:val="24"/>
          <w:lang w:eastAsia="zh-CN"/>
        </w:rPr>
        <w:t>服务总结及汇报</w:t>
      </w:r>
    </w:p>
    <w:p w:rsidR="005017CE" w:rsidRPr="005017CE" w:rsidRDefault="005017CE" w:rsidP="005017CE">
      <w:pPr>
        <w:spacing w:line="360" w:lineRule="auto"/>
        <w:rPr>
          <w:sz w:val="24"/>
          <w:szCs w:val="24"/>
          <w:lang w:eastAsia="zh-CN"/>
        </w:rPr>
      </w:pPr>
      <w:r w:rsidRPr="005017CE">
        <w:rPr>
          <w:rFonts w:hint="eastAsia"/>
          <w:sz w:val="24"/>
          <w:szCs w:val="24"/>
          <w:lang w:eastAsia="zh-CN"/>
        </w:rPr>
        <w:t>全年汇报</w:t>
      </w:r>
    </w:p>
    <w:p w:rsidR="005017CE" w:rsidRPr="005017CE" w:rsidRDefault="005017CE" w:rsidP="005017CE">
      <w:pPr>
        <w:spacing w:line="360" w:lineRule="auto"/>
        <w:rPr>
          <w:sz w:val="24"/>
          <w:szCs w:val="24"/>
          <w:lang w:eastAsia="zh-CN"/>
        </w:rPr>
      </w:pPr>
      <w:r w:rsidRPr="005017CE">
        <w:rPr>
          <w:rFonts w:hint="eastAsia"/>
          <w:sz w:val="24"/>
          <w:szCs w:val="24"/>
          <w:lang w:eastAsia="zh-CN"/>
        </w:rPr>
        <w:t>年度总结汇报主要是依据全年运维事件内容进行总结、统计和分析，发现平台存在的一般性问题、紧急问题和潜在风险，依据风险影响范围和重要程度，识别划分风险等级，并且就具体风险提出优化建议方案，根据当年运维经验总结，为学校信息中心规划未来云资源池建设和运维方向。</w:t>
      </w:r>
    </w:p>
    <w:p w:rsidR="005017CE" w:rsidRPr="005017CE" w:rsidRDefault="005017CE" w:rsidP="005017CE">
      <w:pPr>
        <w:spacing w:line="360" w:lineRule="auto"/>
        <w:rPr>
          <w:sz w:val="24"/>
          <w:szCs w:val="24"/>
          <w:lang w:eastAsia="zh-CN"/>
        </w:rPr>
      </w:pPr>
      <w:r w:rsidRPr="005017CE">
        <w:rPr>
          <w:sz w:val="24"/>
          <w:szCs w:val="24"/>
          <w:lang w:eastAsia="zh-CN"/>
        </w:rPr>
        <w:t>12．★运维知识库平台服务：为客户提供运维知识库平台服务，通过在客户虚拟化平台部署运维知识库平台来提供以下服务内容:项目台账资料（物理拓扑、逻辑拓扑、物理服务器统计、计算资源、存储资料、业务虚拟机统计、机柜拓扑等）、巡检报告、运维手册等服务文档资料，并根据实际情况持续更新相关资料文档。</w:t>
      </w:r>
    </w:p>
    <w:p w:rsidR="005017CE" w:rsidRPr="005017CE" w:rsidRDefault="005017CE" w:rsidP="005017CE">
      <w:pPr>
        <w:spacing w:line="360" w:lineRule="auto"/>
        <w:rPr>
          <w:sz w:val="24"/>
          <w:szCs w:val="24"/>
          <w:lang w:eastAsia="zh-CN"/>
        </w:rPr>
      </w:pPr>
      <w:r w:rsidRPr="005017CE">
        <w:rPr>
          <w:sz w:val="24"/>
          <w:szCs w:val="24"/>
          <w:lang w:eastAsia="zh-CN"/>
        </w:rPr>
        <w:t>13.云平台全面应急演练，对云数据中心资源的计算资源、网络资源、存储资源和业务的潜在运行风险和关键保障机制进行实战化快速处置演练，保障所设立的技术保障机制的有效性和及时性。每年执行一次。</w:t>
      </w:r>
    </w:p>
    <w:p w:rsidR="00081B34" w:rsidRDefault="00081B34" w:rsidP="005017CE">
      <w:pPr>
        <w:spacing w:line="360" w:lineRule="auto"/>
        <w:rPr>
          <w:sz w:val="24"/>
          <w:szCs w:val="24"/>
          <w:lang w:eastAsia="zh-CN"/>
        </w:rPr>
      </w:pPr>
    </w:p>
    <w:sectPr w:rsidR="00081B34">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20" w:rsidRDefault="00747020" w:rsidP="00AD189B">
      <w:r>
        <w:separator/>
      </w:r>
    </w:p>
  </w:endnote>
  <w:endnote w:type="continuationSeparator" w:id="0">
    <w:p w:rsidR="00747020" w:rsidRDefault="00747020" w:rsidP="00AD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20" w:rsidRDefault="00747020" w:rsidP="00AD189B">
      <w:r>
        <w:separator/>
      </w:r>
    </w:p>
  </w:footnote>
  <w:footnote w:type="continuationSeparator" w:id="0">
    <w:p w:rsidR="00747020" w:rsidRDefault="00747020" w:rsidP="00AD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756DD7"/>
    <w:multiLevelType w:val="singleLevel"/>
    <w:tmpl w:val="E4756DD7"/>
    <w:lvl w:ilvl="0">
      <w:start w:val="10"/>
      <w:numFmt w:val="decimal"/>
      <w:lvlText w:val="%1."/>
      <w:lvlJc w:val="left"/>
      <w:pPr>
        <w:tabs>
          <w:tab w:val="left" w:pos="312"/>
        </w:tabs>
      </w:pPr>
    </w:lvl>
  </w:abstractNum>
  <w:abstractNum w:abstractNumId="1" w15:restartNumberingAfterBreak="0">
    <w:nsid w:val="4B6229F2"/>
    <w:multiLevelType w:val="multilevel"/>
    <w:tmpl w:val="4B6229F2"/>
    <w:lvl w:ilvl="0">
      <w:start w:val="1"/>
      <w:numFmt w:val="japaneseCounting"/>
      <w:lvlText w:val="%1、"/>
      <w:lvlJc w:val="left"/>
      <w:pPr>
        <w:ind w:left="920" w:hanging="72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NDliZWMyZjVjZjBmYjVmZDg2N2UyMTE4Yzc0Y2YifQ=="/>
  </w:docVars>
  <w:rsids>
    <w:rsidRoot w:val="000D0922"/>
    <w:rsid w:val="00045D48"/>
    <w:rsid w:val="0005045C"/>
    <w:rsid w:val="00081B34"/>
    <w:rsid w:val="000B1047"/>
    <w:rsid w:val="000C45FF"/>
    <w:rsid w:val="000D0922"/>
    <w:rsid w:val="001926FE"/>
    <w:rsid w:val="001B3817"/>
    <w:rsid w:val="002C2184"/>
    <w:rsid w:val="002E6DC3"/>
    <w:rsid w:val="00386563"/>
    <w:rsid w:val="004F240C"/>
    <w:rsid w:val="005017CE"/>
    <w:rsid w:val="005255E5"/>
    <w:rsid w:val="0057020A"/>
    <w:rsid w:val="00597B33"/>
    <w:rsid w:val="005C3A28"/>
    <w:rsid w:val="00601410"/>
    <w:rsid w:val="006210AC"/>
    <w:rsid w:val="0063075C"/>
    <w:rsid w:val="00634A15"/>
    <w:rsid w:val="00747020"/>
    <w:rsid w:val="00801E67"/>
    <w:rsid w:val="00827333"/>
    <w:rsid w:val="00895FC6"/>
    <w:rsid w:val="0094679B"/>
    <w:rsid w:val="00955AFA"/>
    <w:rsid w:val="00961D2E"/>
    <w:rsid w:val="00981AA4"/>
    <w:rsid w:val="009D3BB9"/>
    <w:rsid w:val="00A45AFE"/>
    <w:rsid w:val="00AD189B"/>
    <w:rsid w:val="00B20F9C"/>
    <w:rsid w:val="00BD6EC6"/>
    <w:rsid w:val="00CE231D"/>
    <w:rsid w:val="00E8388E"/>
    <w:rsid w:val="00EA2F2F"/>
    <w:rsid w:val="00F46D5E"/>
    <w:rsid w:val="01375EDF"/>
    <w:rsid w:val="13450785"/>
    <w:rsid w:val="14491836"/>
    <w:rsid w:val="18135677"/>
    <w:rsid w:val="22621FA0"/>
    <w:rsid w:val="258D1479"/>
    <w:rsid w:val="266B3CBC"/>
    <w:rsid w:val="46570967"/>
    <w:rsid w:val="4FBA4A84"/>
    <w:rsid w:val="56A1384C"/>
    <w:rsid w:val="5CE84AF5"/>
    <w:rsid w:val="70C82B52"/>
    <w:rsid w:val="7454356C"/>
    <w:rsid w:val="755B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03DC"/>
  <w15:docId w15:val="{6D170C6E-CF9E-4363-936A-C0CE11A9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hAnsi="宋体" w:cs="宋体"/>
      <w:sz w:val="22"/>
      <w:szCs w:val="22"/>
      <w:lang w:eastAsia="en-US"/>
    </w:rPr>
  </w:style>
  <w:style w:type="paragraph" w:styleId="7">
    <w:name w:val="heading 7"/>
    <w:basedOn w:val="a"/>
    <w:link w:val="70"/>
    <w:autoRedefine/>
    <w:uiPriority w:val="1"/>
    <w:qFormat/>
    <w:pPr>
      <w:spacing w:before="36"/>
      <w:ind w:left="600"/>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sz w:val="24"/>
      <w:szCs w:val="24"/>
    </w:rPr>
  </w:style>
  <w:style w:type="paragraph" w:styleId="a5">
    <w:name w:val="footer"/>
    <w:basedOn w:val="a"/>
    <w:link w:val="a6"/>
    <w:autoRedefine/>
    <w:uiPriority w:val="99"/>
    <w:unhideWhenUsed/>
    <w:qFormat/>
    <w:pPr>
      <w:tabs>
        <w:tab w:val="center" w:pos="4153"/>
        <w:tab w:val="right" w:pos="8306"/>
      </w:tabs>
      <w:snapToGrid w:val="0"/>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style>
  <w:style w:type="paragraph" w:styleId="a9">
    <w:name w:val="List Paragraph"/>
    <w:basedOn w:val="a"/>
    <w:autoRedefine/>
    <w:uiPriority w:val="34"/>
    <w:qFormat/>
    <w:pPr>
      <w:ind w:firstLineChars="200" w:firstLine="420"/>
    </w:pPr>
  </w:style>
  <w:style w:type="character" w:customStyle="1" w:styleId="70">
    <w:name w:val="标题 7 字符"/>
    <w:basedOn w:val="a0"/>
    <w:link w:val="7"/>
    <w:autoRedefine/>
    <w:uiPriority w:val="1"/>
    <w:qFormat/>
    <w:rPr>
      <w:rFonts w:ascii="宋体" w:eastAsia="宋体" w:hAnsi="宋体" w:cs="宋体"/>
      <w:b/>
      <w:bCs/>
      <w:kern w:val="0"/>
      <w:sz w:val="24"/>
      <w:szCs w:val="24"/>
      <w:lang w:eastAsia="en-US"/>
    </w:rPr>
  </w:style>
  <w:style w:type="character" w:customStyle="1" w:styleId="a4">
    <w:name w:val="正文文本 字符"/>
    <w:basedOn w:val="a0"/>
    <w:link w:val="a3"/>
    <w:autoRedefine/>
    <w:uiPriority w:val="1"/>
    <w:qFormat/>
    <w:rPr>
      <w:rFonts w:ascii="宋体" w:eastAsia="宋体" w:hAnsi="宋体" w:cs="宋体"/>
      <w:kern w:val="0"/>
      <w:sz w:val="24"/>
      <w:szCs w:val="24"/>
      <w:lang w:eastAsia="en-US"/>
    </w:rPr>
  </w:style>
  <w:style w:type="character" w:customStyle="1" w:styleId="a8">
    <w:name w:val="页眉 字符"/>
    <w:basedOn w:val="a0"/>
    <w:link w:val="a7"/>
    <w:autoRedefine/>
    <w:uiPriority w:val="99"/>
    <w:qFormat/>
    <w:rPr>
      <w:rFonts w:ascii="宋体" w:eastAsia="宋体" w:hAnsi="宋体" w:cs="宋体"/>
      <w:kern w:val="0"/>
      <w:sz w:val="18"/>
      <w:szCs w:val="18"/>
      <w:lang w:eastAsia="en-US"/>
    </w:rPr>
  </w:style>
  <w:style w:type="character" w:customStyle="1" w:styleId="a6">
    <w:name w:val="页脚 字符"/>
    <w:basedOn w:val="a0"/>
    <w:link w:val="a5"/>
    <w:autoRedefine/>
    <w:uiPriority w:val="99"/>
    <w:qFormat/>
    <w:rPr>
      <w:rFonts w:ascii="宋体" w:eastAsia="宋体" w:hAnsi="宋体" w:cs="宋体"/>
      <w:kern w:val="0"/>
      <w:sz w:val="18"/>
      <w:szCs w:val="18"/>
      <w:lang w:eastAsia="en-US"/>
    </w:rPr>
  </w:style>
  <w:style w:type="paragraph" w:customStyle="1" w:styleId="2">
    <w:name w:val="正文2"/>
    <w:basedOn w:val="a"/>
    <w:autoRedefine/>
    <w:qFormat/>
    <w:pPr>
      <w:widowControl/>
      <w:autoSpaceDE/>
      <w:autoSpaceDN/>
      <w:ind w:firstLineChars="200" w:firstLine="480"/>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yuanshijin</dc:creator>
  <cp:lastModifiedBy>邵军</cp:lastModifiedBy>
  <cp:revision>2</cp:revision>
  <dcterms:created xsi:type="dcterms:W3CDTF">2025-05-06T02:33:00Z</dcterms:created>
  <dcterms:modified xsi:type="dcterms:W3CDTF">2025-05-06T02:33:00Z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1C61391F36A04DDDAEA5CBB0A5B31652_13</vt:lpwstr>
  </property>
</Properties>
</file>